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D7DF3A" w14:textId="77777777" w:rsidR="00E5687C" w:rsidRDefault="00E5687C" w:rsidP="00F47403">
      <w:pPr>
        <w:jc w:val="both"/>
        <w:rPr>
          <w:b/>
          <w:sz w:val="24"/>
          <w:szCs w:val="24"/>
          <w:u w:val="single"/>
        </w:rPr>
      </w:pPr>
    </w:p>
    <w:p w14:paraId="7D9B8464" w14:textId="77777777" w:rsidR="00DF3A9A" w:rsidRPr="00DF3A9A" w:rsidRDefault="00DF3A9A" w:rsidP="00F47403">
      <w:pPr>
        <w:jc w:val="both"/>
        <w:rPr>
          <w:b/>
          <w:u w:val="single"/>
        </w:rPr>
      </w:pPr>
    </w:p>
    <w:p w14:paraId="5232E5BD" w14:textId="0F617EC9" w:rsidR="00DF3A9A" w:rsidRPr="00DF3A9A" w:rsidRDefault="00DF3A9A" w:rsidP="0044348F">
      <w:pPr>
        <w:jc w:val="center"/>
        <w:rPr>
          <w:b/>
          <w:u w:val="single"/>
        </w:rPr>
      </w:pPr>
      <w:r w:rsidRPr="00DF3A9A">
        <w:rPr>
          <w:b/>
          <w:u w:val="single"/>
        </w:rPr>
        <w:t>Child Death Review Arrangements for the South West Peninsula</w:t>
      </w:r>
    </w:p>
    <w:p w14:paraId="05A475C8" w14:textId="299D9E95" w:rsidR="00943982" w:rsidRPr="00B27660" w:rsidRDefault="00C95205">
      <w:pPr>
        <w:rPr>
          <w:u w:val="single"/>
        </w:rPr>
      </w:pPr>
      <w:r>
        <w:rPr>
          <w:u w:val="single"/>
        </w:rPr>
        <w:t>Introduction</w:t>
      </w:r>
      <w:r w:rsidR="00943982" w:rsidRPr="00B27660">
        <w:rPr>
          <w:u w:val="single"/>
        </w:rPr>
        <w:t xml:space="preserve"> </w:t>
      </w:r>
    </w:p>
    <w:p w14:paraId="0C0DBB88" w14:textId="25A2DE51" w:rsidR="00344DD3" w:rsidRDefault="00344DD3" w:rsidP="00344DD3">
      <w:pPr>
        <w:spacing w:before="100" w:beforeAutospacing="1" w:after="100" w:afterAutospacing="1" w:line="240" w:lineRule="auto"/>
        <w:jc w:val="both"/>
      </w:pPr>
      <w:r>
        <w:t xml:space="preserve">Child Death Review (CDR) partners are Local Authorities and any Clinical Commissioning Groups </w:t>
      </w:r>
      <w:r w:rsidR="00C176B0">
        <w:t xml:space="preserve">(CCGs) </w:t>
      </w:r>
      <w:r>
        <w:t>for the local areas as set out in the Children Act 2004, as amended by the Children and Social Work Act 2017.</w:t>
      </w:r>
    </w:p>
    <w:p w14:paraId="70877AF2" w14:textId="030FE9F4" w:rsidR="00B27660" w:rsidRDefault="00825166" w:rsidP="00825166">
      <w:pPr>
        <w:spacing w:before="100" w:beforeAutospacing="1" w:after="100" w:afterAutospacing="1" w:line="240" w:lineRule="auto"/>
        <w:jc w:val="both"/>
      </w:pPr>
      <w:r w:rsidRPr="00825166">
        <w:t xml:space="preserve">Child </w:t>
      </w:r>
      <w:r w:rsidR="004F20F1">
        <w:t>D</w:t>
      </w:r>
      <w:r w:rsidRPr="00825166">
        <w:t xml:space="preserve">eath </w:t>
      </w:r>
      <w:r w:rsidR="004F20F1">
        <w:t>R</w:t>
      </w:r>
      <w:r w:rsidRPr="00825166">
        <w:t xml:space="preserve">eview partners must make arrangements to review all deaths of children normally resident in the local area and, if they consider it appropriate, for any non-resident child who has died in their area. Child </w:t>
      </w:r>
      <w:r w:rsidR="00C176B0">
        <w:t>D</w:t>
      </w:r>
      <w:r w:rsidRPr="00825166">
        <w:t xml:space="preserve">eath </w:t>
      </w:r>
      <w:r w:rsidR="00C176B0">
        <w:t>R</w:t>
      </w:r>
      <w:r w:rsidRPr="00825166">
        <w:t xml:space="preserve">eview partners for two or more local authority areas may combine and agree that their areas be treated as a single area for the purpose of undertaking </w:t>
      </w:r>
      <w:r w:rsidR="00411618">
        <w:t>c</w:t>
      </w:r>
      <w:r w:rsidRPr="00825166">
        <w:t xml:space="preserve">hild </w:t>
      </w:r>
      <w:r w:rsidR="00411618">
        <w:t>d</w:t>
      </w:r>
      <w:r w:rsidRPr="00825166">
        <w:t xml:space="preserve">eath </w:t>
      </w:r>
      <w:r w:rsidR="00411618">
        <w:t>r</w:t>
      </w:r>
      <w:r w:rsidRPr="00825166">
        <w:t xml:space="preserve">eviews. Child </w:t>
      </w:r>
      <w:r w:rsidR="007D312B">
        <w:t>D</w:t>
      </w:r>
      <w:r w:rsidRPr="00825166">
        <w:t xml:space="preserve">eath </w:t>
      </w:r>
      <w:r w:rsidR="007D312B">
        <w:t>R</w:t>
      </w:r>
      <w:r w:rsidRPr="00825166">
        <w:t>eview partners must make arrangements for the analysis of information from all deaths reviewed</w:t>
      </w:r>
      <w:r>
        <w:t xml:space="preserve"> </w:t>
      </w:r>
      <w:r w:rsidRPr="00461FEA">
        <w:t>(Working Together to Safeguard Children 2018)</w:t>
      </w:r>
      <w:r w:rsidR="0044348F">
        <w:t>.</w:t>
      </w:r>
    </w:p>
    <w:p w14:paraId="38A79441" w14:textId="5EE9D5B2" w:rsidR="00A12E8F" w:rsidRDefault="00461FEA" w:rsidP="00825166">
      <w:pPr>
        <w:spacing w:before="100" w:beforeAutospacing="1" w:after="100" w:afterAutospacing="1" w:line="240" w:lineRule="auto"/>
        <w:jc w:val="both"/>
      </w:pPr>
      <w:r>
        <w:t xml:space="preserve">Child </w:t>
      </w:r>
      <w:r w:rsidR="00826416">
        <w:t>D</w:t>
      </w:r>
      <w:r>
        <w:t xml:space="preserve">eath </w:t>
      </w:r>
      <w:r w:rsidR="00826416">
        <w:t>R</w:t>
      </w:r>
      <w:r>
        <w:t xml:space="preserve">eview partners </w:t>
      </w:r>
      <w:r w:rsidR="00C95205">
        <w:t xml:space="preserve">must publish their arrangements for child death as per the requirement set out in Working Together 2018. </w:t>
      </w:r>
    </w:p>
    <w:p w14:paraId="188490CD" w14:textId="7A8DBDB0" w:rsidR="00B27660" w:rsidRPr="00B27660" w:rsidRDefault="00825166">
      <w:pPr>
        <w:rPr>
          <w:u w:val="single"/>
        </w:rPr>
      </w:pPr>
      <w:r>
        <w:rPr>
          <w:u w:val="single"/>
        </w:rPr>
        <w:t xml:space="preserve">CDR </w:t>
      </w:r>
      <w:r w:rsidR="00B27660" w:rsidRPr="00B27660">
        <w:rPr>
          <w:u w:val="single"/>
        </w:rPr>
        <w:t xml:space="preserve">Arrangements </w:t>
      </w:r>
    </w:p>
    <w:p w14:paraId="0C847E4A" w14:textId="209158E9" w:rsidR="004F20F1" w:rsidRDefault="00E66C97" w:rsidP="004F20F1">
      <w:r>
        <w:t xml:space="preserve">Across the area, local authorities </w:t>
      </w:r>
      <w:r w:rsidR="00B27660">
        <w:t>and CCGs</w:t>
      </w:r>
      <w:r>
        <w:t xml:space="preserve"> have come together to form the </w:t>
      </w:r>
      <w:r w:rsidR="00411618">
        <w:t>c</w:t>
      </w:r>
      <w:r>
        <w:t xml:space="preserve">hild death review arrangements for the South West Peninsula, using the existing Child Death Overview Panel </w:t>
      </w:r>
      <w:r w:rsidR="00825166">
        <w:t>framework</w:t>
      </w:r>
      <w:r>
        <w:t xml:space="preserve">. </w:t>
      </w:r>
    </w:p>
    <w:p w14:paraId="51ED8964" w14:textId="77777777" w:rsidR="004F20F1" w:rsidRPr="004F20F1" w:rsidRDefault="004F20F1" w:rsidP="004F20F1">
      <w:pPr>
        <w:rPr>
          <w:u w:val="single"/>
        </w:rPr>
      </w:pPr>
      <w:r w:rsidRPr="004F20F1">
        <w:rPr>
          <w:u w:val="single"/>
        </w:rPr>
        <w:t xml:space="preserve">Purpose of the arrangements </w:t>
      </w:r>
    </w:p>
    <w:p w14:paraId="20BC9720" w14:textId="447B519C" w:rsidR="004F20F1" w:rsidRPr="00E5687C" w:rsidRDefault="004F20F1" w:rsidP="004F20F1">
      <w:pPr>
        <w:jc w:val="both"/>
        <w:rPr>
          <w:rFonts w:ascii="Calibri" w:hAnsi="Calibri"/>
        </w:rPr>
      </w:pPr>
      <w:r w:rsidRPr="00E5687C">
        <w:rPr>
          <w:rFonts w:ascii="Calibri" w:hAnsi="Calibri"/>
        </w:rPr>
        <w:t xml:space="preserve">The </w:t>
      </w:r>
      <w:r w:rsidR="00A36D38">
        <w:rPr>
          <w:rFonts w:ascii="Calibri" w:hAnsi="Calibri"/>
        </w:rPr>
        <w:t>C</w:t>
      </w:r>
      <w:r w:rsidRPr="00E5687C">
        <w:rPr>
          <w:rFonts w:ascii="Calibri" w:hAnsi="Calibri"/>
        </w:rPr>
        <w:t xml:space="preserve">hild </w:t>
      </w:r>
      <w:r w:rsidR="00A36D38">
        <w:rPr>
          <w:rFonts w:ascii="Calibri" w:hAnsi="Calibri"/>
        </w:rPr>
        <w:t>D</w:t>
      </w:r>
      <w:r w:rsidRPr="00E5687C">
        <w:rPr>
          <w:rFonts w:ascii="Calibri" w:hAnsi="Calibri"/>
        </w:rPr>
        <w:t xml:space="preserve">eath </w:t>
      </w:r>
      <w:r w:rsidR="00A36D38">
        <w:rPr>
          <w:rFonts w:ascii="Calibri" w:hAnsi="Calibri"/>
        </w:rPr>
        <w:t>R</w:t>
      </w:r>
      <w:r w:rsidRPr="00E5687C">
        <w:rPr>
          <w:rFonts w:ascii="Calibri" w:hAnsi="Calibri"/>
        </w:rPr>
        <w:t xml:space="preserve">eview </w:t>
      </w:r>
      <w:r w:rsidR="009333DA">
        <w:rPr>
          <w:rFonts w:ascii="Calibri" w:hAnsi="Calibri"/>
        </w:rPr>
        <w:t>p</w:t>
      </w:r>
      <w:r w:rsidRPr="00E5687C">
        <w:rPr>
          <w:rFonts w:ascii="Calibri" w:hAnsi="Calibri"/>
        </w:rPr>
        <w:t xml:space="preserve">artners for the South West </w:t>
      </w:r>
      <w:r w:rsidR="009333DA">
        <w:rPr>
          <w:rFonts w:ascii="Calibri" w:hAnsi="Calibri"/>
        </w:rPr>
        <w:t>p</w:t>
      </w:r>
      <w:r w:rsidRPr="00E5687C">
        <w:rPr>
          <w:rFonts w:ascii="Calibri" w:hAnsi="Calibri"/>
        </w:rPr>
        <w:t>eninsula understand that the death of a child is a devastating loss that profoundly affects bereaved parents as well as siblings, grandparents, extended family, friends and professionals who were involved in carin</w:t>
      </w:r>
      <w:r>
        <w:rPr>
          <w:rFonts w:ascii="Calibri" w:hAnsi="Calibri"/>
        </w:rPr>
        <w:t xml:space="preserve">g for the child in any capacity and also impacts on the wider community.  </w:t>
      </w:r>
      <w:r w:rsidRPr="00E5687C">
        <w:rPr>
          <w:rFonts w:ascii="Calibri" w:hAnsi="Calibri"/>
        </w:rPr>
        <w:t xml:space="preserve"> </w:t>
      </w:r>
    </w:p>
    <w:p w14:paraId="5043E569" w14:textId="2D45F853" w:rsidR="00A12E8F" w:rsidRPr="00E5687C" w:rsidRDefault="004F20F1" w:rsidP="004F20F1">
      <w:pPr>
        <w:jc w:val="both"/>
        <w:rPr>
          <w:rFonts w:ascii="Calibri" w:hAnsi="Calibri"/>
        </w:rPr>
      </w:pPr>
      <w:r w:rsidRPr="00E5687C">
        <w:rPr>
          <w:rFonts w:ascii="Calibri" w:hAnsi="Calibri"/>
        </w:rPr>
        <w:t xml:space="preserve">The </w:t>
      </w:r>
      <w:r w:rsidR="00411618">
        <w:rPr>
          <w:rFonts w:ascii="Calibri" w:hAnsi="Calibri"/>
        </w:rPr>
        <w:t xml:space="preserve">Child Death Review </w:t>
      </w:r>
      <w:r w:rsidR="009333DA">
        <w:rPr>
          <w:rFonts w:ascii="Calibri" w:hAnsi="Calibri"/>
        </w:rPr>
        <w:t>p</w:t>
      </w:r>
      <w:r w:rsidRPr="00E5687C">
        <w:rPr>
          <w:rFonts w:ascii="Calibri" w:hAnsi="Calibri"/>
        </w:rPr>
        <w:t>artners inten</w:t>
      </w:r>
      <w:r>
        <w:rPr>
          <w:rFonts w:ascii="Calibri" w:hAnsi="Calibri"/>
        </w:rPr>
        <w:t>t</w:t>
      </w:r>
      <w:r w:rsidRPr="00E5687C">
        <w:rPr>
          <w:rFonts w:ascii="Calibri" w:hAnsi="Calibri"/>
        </w:rPr>
        <w:t xml:space="preserve">ion is to ensure that families experiencing such a tragedy within the South West </w:t>
      </w:r>
      <w:r w:rsidR="009333DA">
        <w:rPr>
          <w:rFonts w:ascii="Calibri" w:hAnsi="Calibri"/>
        </w:rPr>
        <w:t>p</w:t>
      </w:r>
      <w:r w:rsidRPr="00E5687C">
        <w:rPr>
          <w:rFonts w:ascii="Calibri" w:hAnsi="Calibri"/>
        </w:rPr>
        <w:t xml:space="preserve">eninsula should be met with empathy and compassion.  Families should receive clear and sensitive communication in order to understand what happened to their </w:t>
      </w:r>
      <w:r w:rsidR="009333DA" w:rsidRPr="00E5687C">
        <w:rPr>
          <w:rFonts w:ascii="Calibri" w:hAnsi="Calibri"/>
        </w:rPr>
        <w:t>child</w:t>
      </w:r>
      <w:r w:rsidR="009333DA">
        <w:rPr>
          <w:rFonts w:ascii="Calibri" w:hAnsi="Calibri"/>
        </w:rPr>
        <w:t xml:space="preserve"> and</w:t>
      </w:r>
      <w:r w:rsidRPr="00E5687C">
        <w:rPr>
          <w:rFonts w:ascii="Calibri" w:hAnsi="Calibri"/>
        </w:rPr>
        <w:t xml:space="preserve"> know that people will learn from what happened.</w:t>
      </w:r>
    </w:p>
    <w:p w14:paraId="21B3CA8B" w14:textId="3ECF47F6" w:rsidR="004F20F1" w:rsidRPr="00E5687C" w:rsidRDefault="004F20F1" w:rsidP="004F20F1">
      <w:pPr>
        <w:jc w:val="both"/>
        <w:rPr>
          <w:rFonts w:ascii="Calibri" w:hAnsi="Calibri"/>
        </w:rPr>
      </w:pPr>
      <w:r w:rsidRPr="00E5687C">
        <w:rPr>
          <w:rFonts w:ascii="Calibri" w:hAnsi="Calibri"/>
        </w:rPr>
        <w:t xml:space="preserve">The </w:t>
      </w:r>
      <w:r w:rsidR="00411618">
        <w:rPr>
          <w:rFonts w:ascii="Calibri" w:hAnsi="Calibri"/>
        </w:rPr>
        <w:t xml:space="preserve">Child Death Review </w:t>
      </w:r>
      <w:r w:rsidR="009333DA">
        <w:rPr>
          <w:rFonts w:ascii="Calibri" w:hAnsi="Calibri"/>
        </w:rPr>
        <w:t>p</w:t>
      </w:r>
      <w:r w:rsidRPr="00E5687C">
        <w:rPr>
          <w:rFonts w:ascii="Calibri" w:hAnsi="Calibri"/>
        </w:rPr>
        <w:t xml:space="preserve">artners fully understand the statutory obligations placed upon them and others.  All agencies commissioned by </w:t>
      </w:r>
      <w:r w:rsidR="00411618">
        <w:rPr>
          <w:rFonts w:ascii="Calibri" w:hAnsi="Calibri"/>
        </w:rPr>
        <w:t>t</w:t>
      </w:r>
      <w:r w:rsidRPr="00E5687C">
        <w:rPr>
          <w:rFonts w:ascii="Calibri" w:hAnsi="Calibri"/>
        </w:rPr>
        <w:t>he</w:t>
      </w:r>
      <w:r w:rsidR="00411618">
        <w:rPr>
          <w:rFonts w:ascii="Calibri" w:hAnsi="Calibri"/>
        </w:rPr>
        <w:t xml:space="preserve"> p</w:t>
      </w:r>
      <w:r w:rsidRPr="00E5687C">
        <w:rPr>
          <w:rFonts w:ascii="Calibri" w:hAnsi="Calibri"/>
        </w:rPr>
        <w:t xml:space="preserve">artners, and involved in the </w:t>
      </w:r>
      <w:r w:rsidR="00411618">
        <w:rPr>
          <w:rFonts w:ascii="Calibri" w:hAnsi="Calibri"/>
        </w:rPr>
        <w:t>C</w:t>
      </w:r>
      <w:r w:rsidRPr="00E5687C">
        <w:rPr>
          <w:rFonts w:ascii="Calibri" w:hAnsi="Calibri"/>
        </w:rPr>
        <w:t xml:space="preserve">hild </w:t>
      </w:r>
      <w:r w:rsidR="00411618">
        <w:rPr>
          <w:rFonts w:ascii="Calibri" w:hAnsi="Calibri"/>
        </w:rPr>
        <w:t>D</w:t>
      </w:r>
      <w:r w:rsidRPr="00E5687C">
        <w:rPr>
          <w:rFonts w:ascii="Calibri" w:hAnsi="Calibri"/>
        </w:rPr>
        <w:t xml:space="preserve">eath </w:t>
      </w:r>
      <w:r w:rsidR="00411618">
        <w:rPr>
          <w:rFonts w:ascii="Calibri" w:hAnsi="Calibri"/>
        </w:rPr>
        <w:t>R</w:t>
      </w:r>
      <w:r w:rsidRPr="00E5687C">
        <w:rPr>
          <w:rFonts w:ascii="Calibri" w:hAnsi="Calibri"/>
        </w:rPr>
        <w:t xml:space="preserve">eview </w:t>
      </w:r>
      <w:r w:rsidR="009333DA">
        <w:rPr>
          <w:rFonts w:ascii="Calibri" w:hAnsi="Calibri"/>
        </w:rPr>
        <w:t>pr</w:t>
      </w:r>
      <w:r w:rsidRPr="00E5687C">
        <w:rPr>
          <w:rFonts w:ascii="Calibri" w:hAnsi="Calibri"/>
        </w:rPr>
        <w:t>ocess, will work together throughout the process. This is for two main reasons:</w:t>
      </w:r>
    </w:p>
    <w:p w14:paraId="096DF092" w14:textId="77777777" w:rsidR="004F20F1" w:rsidRPr="00E83C9A" w:rsidRDefault="004F20F1" w:rsidP="004F20F1">
      <w:pPr>
        <w:pStyle w:val="ListParagraph"/>
        <w:numPr>
          <w:ilvl w:val="0"/>
          <w:numId w:val="1"/>
        </w:numPr>
        <w:jc w:val="both"/>
        <w:rPr>
          <w:rFonts w:ascii="Calibri" w:hAnsi="Calibri"/>
        </w:rPr>
      </w:pPr>
      <w:r w:rsidRPr="00E83C9A">
        <w:rPr>
          <w:rFonts w:ascii="Calibri" w:hAnsi="Calibri"/>
        </w:rPr>
        <w:t>To improve the experience of bereaved families, as well as professionals, after the death of a child;</w:t>
      </w:r>
    </w:p>
    <w:p w14:paraId="59B2BBBF" w14:textId="1F3816B2" w:rsidR="004F20F1" w:rsidRPr="00E83C9A" w:rsidRDefault="004F20F1" w:rsidP="004F20F1">
      <w:pPr>
        <w:pStyle w:val="ListParagraph"/>
        <w:numPr>
          <w:ilvl w:val="0"/>
          <w:numId w:val="1"/>
        </w:numPr>
        <w:jc w:val="both"/>
        <w:rPr>
          <w:rFonts w:ascii="Calibri" w:hAnsi="Calibri"/>
        </w:rPr>
      </w:pPr>
      <w:r w:rsidRPr="00E83C9A">
        <w:rPr>
          <w:rFonts w:ascii="Calibri" w:hAnsi="Calibri"/>
        </w:rPr>
        <w:t xml:space="preserve">To ensure that information from the </w:t>
      </w:r>
      <w:r w:rsidR="009535A7">
        <w:rPr>
          <w:rFonts w:ascii="Calibri" w:hAnsi="Calibri"/>
        </w:rPr>
        <w:t>C</w:t>
      </w:r>
      <w:r w:rsidRPr="00E83C9A">
        <w:rPr>
          <w:rFonts w:ascii="Calibri" w:hAnsi="Calibri"/>
        </w:rPr>
        <w:t xml:space="preserve">hild </w:t>
      </w:r>
      <w:r w:rsidR="009535A7">
        <w:rPr>
          <w:rFonts w:ascii="Calibri" w:hAnsi="Calibri"/>
        </w:rPr>
        <w:t>D</w:t>
      </w:r>
      <w:r w:rsidRPr="00E83C9A">
        <w:rPr>
          <w:rFonts w:ascii="Calibri" w:hAnsi="Calibri"/>
        </w:rPr>
        <w:t xml:space="preserve">eath </w:t>
      </w:r>
      <w:r w:rsidR="009535A7">
        <w:rPr>
          <w:rFonts w:ascii="Calibri" w:hAnsi="Calibri"/>
        </w:rPr>
        <w:t>R</w:t>
      </w:r>
      <w:r w:rsidRPr="00E83C9A">
        <w:rPr>
          <w:rFonts w:ascii="Calibri" w:hAnsi="Calibri"/>
        </w:rPr>
        <w:t xml:space="preserve">eview </w:t>
      </w:r>
      <w:r w:rsidR="009333DA">
        <w:rPr>
          <w:rFonts w:ascii="Calibri" w:hAnsi="Calibri"/>
        </w:rPr>
        <w:t>p</w:t>
      </w:r>
      <w:r w:rsidRPr="00E83C9A">
        <w:rPr>
          <w:rFonts w:ascii="Calibri" w:hAnsi="Calibri"/>
        </w:rPr>
        <w:t xml:space="preserve">rocess is systematically captured to enable local learning and, through the planned National Child Mortality </w:t>
      </w:r>
      <w:r w:rsidRPr="00E83C9A">
        <w:rPr>
          <w:rFonts w:ascii="Calibri" w:hAnsi="Calibri"/>
        </w:rPr>
        <w:lastRenderedPageBreak/>
        <w:t>Database, to identify learning at the national level, and inform changes in policy and practice at a regional and local level.</w:t>
      </w:r>
    </w:p>
    <w:p w14:paraId="1147DA0A" w14:textId="1149900A" w:rsidR="004F20F1" w:rsidRPr="004F20F1" w:rsidRDefault="004F20F1" w:rsidP="004F20F1">
      <w:pPr>
        <w:jc w:val="both"/>
        <w:rPr>
          <w:rFonts w:ascii="Calibri" w:hAnsi="Calibri"/>
        </w:rPr>
      </w:pPr>
      <w:r w:rsidRPr="004F20F1">
        <w:rPr>
          <w:rFonts w:ascii="Calibri" w:hAnsi="Calibri"/>
        </w:rPr>
        <w:t xml:space="preserve">The members of the Child Death Overview </w:t>
      </w:r>
      <w:r w:rsidR="009333DA" w:rsidRPr="004F20F1">
        <w:rPr>
          <w:rFonts w:ascii="Calibri" w:hAnsi="Calibri"/>
        </w:rPr>
        <w:t xml:space="preserve">Panel </w:t>
      </w:r>
      <w:r w:rsidR="009333DA">
        <w:rPr>
          <w:rFonts w:ascii="Calibri" w:hAnsi="Calibri"/>
        </w:rPr>
        <w:t xml:space="preserve">(CDOP) </w:t>
      </w:r>
      <w:r w:rsidRPr="004F20F1">
        <w:rPr>
          <w:rFonts w:ascii="Calibri" w:hAnsi="Calibri"/>
        </w:rPr>
        <w:t xml:space="preserve">pledge to ensure that the child and family will remain at the centre of the final discussion.  The process of expertly reviewing all children’s deaths within the South West </w:t>
      </w:r>
      <w:r w:rsidR="00A12E8F">
        <w:rPr>
          <w:rFonts w:ascii="Calibri" w:hAnsi="Calibri"/>
        </w:rPr>
        <w:t>p</w:t>
      </w:r>
      <w:r w:rsidRPr="004F20F1">
        <w:rPr>
          <w:rFonts w:ascii="Calibri" w:hAnsi="Calibri"/>
        </w:rPr>
        <w:t>eninsula will always be grounded in a deep respect for the rights of children and their families, with the intention of facilitating maximum learning in order to prevent future child deaths.</w:t>
      </w:r>
    </w:p>
    <w:p w14:paraId="671D8A74" w14:textId="50AF8C15" w:rsidR="004F20F1" w:rsidRDefault="00B27660">
      <w:r w:rsidRPr="004F20F1">
        <w:rPr>
          <w:u w:val="single"/>
        </w:rPr>
        <w:t xml:space="preserve">The </w:t>
      </w:r>
      <w:r w:rsidR="009333DA">
        <w:rPr>
          <w:u w:val="single"/>
        </w:rPr>
        <w:t>g</w:t>
      </w:r>
      <w:r w:rsidRPr="004F20F1">
        <w:rPr>
          <w:u w:val="single"/>
        </w:rPr>
        <w:t>eographical area</w:t>
      </w:r>
      <w:r w:rsidR="004F20F1">
        <w:rPr>
          <w:u w:val="single"/>
        </w:rPr>
        <w:t xml:space="preserve"> and </w:t>
      </w:r>
      <w:r w:rsidR="009333DA">
        <w:rPr>
          <w:u w:val="single"/>
        </w:rPr>
        <w:t>the child death review</w:t>
      </w:r>
      <w:r w:rsidR="004F20F1">
        <w:rPr>
          <w:u w:val="single"/>
        </w:rPr>
        <w:t xml:space="preserve"> partners </w:t>
      </w:r>
      <w:r>
        <w:t xml:space="preserve"> </w:t>
      </w:r>
    </w:p>
    <w:p w14:paraId="30B3B7C1" w14:textId="3AFFEAD7" w:rsidR="00943982" w:rsidRDefault="004F20F1">
      <w:r>
        <w:t xml:space="preserve">The area </w:t>
      </w:r>
      <w:r w:rsidR="00B27660">
        <w:t xml:space="preserve">covered is;  </w:t>
      </w:r>
    </w:p>
    <w:p w14:paraId="799D3230" w14:textId="384418E7" w:rsidR="00B27660" w:rsidRDefault="00B27660" w:rsidP="00B27660">
      <w:pPr>
        <w:pStyle w:val="ListParagraph"/>
        <w:numPr>
          <w:ilvl w:val="0"/>
          <w:numId w:val="2"/>
        </w:numPr>
      </w:pPr>
      <w:r>
        <w:t xml:space="preserve">Devon (including Plymouth and </w:t>
      </w:r>
      <w:r w:rsidR="009333DA">
        <w:t>Torbay)</w:t>
      </w:r>
    </w:p>
    <w:p w14:paraId="1E9B5BCB" w14:textId="77777777" w:rsidR="00B27660" w:rsidRDefault="00B27660" w:rsidP="00B27660">
      <w:pPr>
        <w:pStyle w:val="ListParagraph"/>
        <w:numPr>
          <w:ilvl w:val="0"/>
          <w:numId w:val="2"/>
        </w:numPr>
      </w:pPr>
      <w:r>
        <w:t xml:space="preserve">Cornwall and the Isles of Scilly </w:t>
      </w:r>
    </w:p>
    <w:p w14:paraId="0063484C" w14:textId="47827FEC" w:rsidR="00B27660" w:rsidRDefault="00825166" w:rsidP="00B27660">
      <w:r>
        <w:t>Partners r</w:t>
      </w:r>
      <w:r w:rsidR="00B27660">
        <w:t xml:space="preserve">esponsible </w:t>
      </w:r>
      <w:r>
        <w:t>for</w:t>
      </w:r>
      <w:r w:rsidR="00B27660">
        <w:t xml:space="preserve"> Child Death Review across th</w:t>
      </w:r>
      <w:r>
        <w:t>is</w:t>
      </w:r>
      <w:r w:rsidR="00B27660">
        <w:t xml:space="preserve"> geographical area are: </w:t>
      </w:r>
    </w:p>
    <w:p w14:paraId="7BD93019" w14:textId="77777777" w:rsidR="00B27660" w:rsidRDefault="00B27660" w:rsidP="00B27660">
      <w:pPr>
        <w:pStyle w:val="ListParagraph"/>
        <w:numPr>
          <w:ilvl w:val="0"/>
          <w:numId w:val="3"/>
        </w:numPr>
      </w:pPr>
      <w:r>
        <w:t xml:space="preserve">Cornwall Council </w:t>
      </w:r>
    </w:p>
    <w:p w14:paraId="56171A88" w14:textId="77777777" w:rsidR="00B27660" w:rsidRDefault="00B27660" w:rsidP="00B27660">
      <w:pPr>
        <w:pStyle w:val="ListParagraph"/>
        <w:numPr>
          <w:ilvl w:val="0"/>
          <w:numId w:val="3"/>
        </w:numPr>
      </w:pPr>
      <w:r>
        <w:t xml:space="preserve">Council of the Isles of Scilly </w:t>
      </w:r>
    </w:p>
    <w:p w14:paraId="4F61A766" w14:textId="77777777" w:rsidR="00B27660" w:rsidRDefault="00B27660" w:rsidP="00B27660">
      <w:pPr>
        <w:pStyle w:val="ListParagraph"/>
        <w:numPr>
          <w:ilvl w:val="0"/>
          <w:numId w:val="3"/>
        </w:numPr>
      </w:pPr>
      <w:r>
        <w:t xml:space="preserve">Devon County Council </w:t>
      </w:r>
    </w:p>
    <w:p w14:paraId="705FE5A5" w14:textId="08E5EAAD" w:rsidR="00B27660" w:rsidRDefault="00B27660" w:rsidP="00B27660">
      <w:pPr>
        <w:pStyle w:val="ListParagraph"/>
        <w:numPr>
          <w:ilvl w:val="0"/>
          <w:numId w:val="3"/>
        </w:numPr>
      </w:pPr>
      <w:r>
        <w:t>Plymouth C</w:t>
      </w:r>
      <w:r w:rsidR="00CD13E8">
        <w:t>ity</w:t>
      </w:r>
      <w:r>
        <w:t xml:space="preserve"> Council </w:t>
      </w:r>
    </w:p>
    <w:p w14:paraId="29F9D2DE" w14:textId="77777777" w:rsidR="00B27660" w:rsidRDefault="00B27660" w:rsidP="00B27660">
      <w:pPr>
        <w:pStyle w:val="ListParagraph"/>
        <w:numPr>
          <w:ilvl w:val="0"/>
          <w:numId w:val="3"/>
        </w:numPr>
      </w:pPr>
      <w:r>
        <w:t xml:space="preserve">Torbay Council </w:t>
      </w:r>
    </w:p>
    <w:p w14:paraId="701B6616" w14:textId="77777777" w:rsidR="00B27660" w:rsidRDefault="00B27660" w:rsidP="00B27660">
      <w:pPr>
        <w:pStyle w:val="ListParagraph"/>
        <w:numPr>
          <w:ilvl w:val="0"/>
          <w:numId w:val="3"/>
        </w:numPr>
      </w:pPr>
      <w:r>
        <w:t>NHS Devon CCG</w:t>
      </w:r>
    </w:p>
    <w:p w14:paraId="6E38ED44" w14:textId="58AEB6BF" w:rsidR="004F20F1" w:rsidRDefault="00B27660" w:rsidP="004F20F1">
      <w:pPr>
        <w:pStyle w:val="ListParagraph"/>
        <w:numPr>
          <w:ilvl w:val="0"/>
          <w:numId w:val="3"/>
        </w:numPr>
      </w:pPr>
      <w:r>
        <w:t xml:space="preserve">NHS Kernow CCG </w:t>
      </w:r>
    </w:p>
    <w:p w14:paraId="2C623FC7" w14:textId="24A26487" w:rsidR="004F20F1" w:rsidRDefault="004F20F1" w:rsidP="004F20F1">
      <w:r>
        <w:t xml:space="preserve">Arrangements in place will ensure that all new requirements as set out in </w:t>
      </w:r>
      <w:r w:rsidR="009333DA">
        <w:rPr>
          <w:rFonts w:cstheme="minorHAnsi"/>
          <w:bCs/>
          <w:color w:val="0B0C0C"/>
        </w:rPr>
        <w:t>c</w:t>
      </w:r>
      <w:r w:rsidRPr="00461FEA">
        <w:rPr>
          <w:rFonts w:cstheme="minorHAnsi"/>
          <w:bCs/>
          <w:color w:val="0B0C0C"/>
        </w:rPr>
        <w:t>hild death review: statutory and operational guidance (England)</w:t>
      </w:r>
      <w:r>
        <w:rPr>
          <w:rFonts w:cstheme="minorHAnsi"/>
          <w:b/>
          <w:bCs/>
          <w:color w:val="0B0C0C"/>
        </w:rPr>
        <w:t xml:space="preserve"> </w:t>
      </w:r>
      <w:r w:rsidRPr="004F20F1">
        <w:rPr>
          <w:rFonts w:cstheme="minorHAnsi"/>
          <w:bCs/>
          <w:color w:val="0B0C0C"/>
        </w:rPr>
        <w:t>are met,</w:t>
      </w:r>
      <w:r>
        <w:rPr>
          <w:rFonts w:cstheme="minorHAnsi"/>
          <w:b/>
          <w:bCs/>
          <w:color w:val="0B0C0C"/>
        </w:rPr>
        <w:t xml:space="preserve"> </w:t>
      </w:r>
      <w:r w:rsidRPr="004F20F1">
        <w:rPr>
          <w:rFonts w:cstheme="minorHAnsi"/>
          <w:bCs/>
          <w:color w:val="0B0C0C"/>
        </w:rPr>
        <w:t xml:space="preserve">this </w:t>
      </w:r>
      <w:r w:rsidR="006B16DB" w:rsidRPr="004F20F1">
        <w:rPr>
          <w:rFonts w:cstheme="minorHAnsi"/>
          <w:bCs/>
          <w:color w:val="0B0C0C"/>
        </w:rPr>
        <w:t>includes</w:t>
      </w:r>
      <w:r w:rsidR="009333DA">
        <w:rPr>
          <w:rFonts w:cstheme="minorHAnsi"/>
          <w:bCs/>
          <w:color w:val="0B0C0C"/>
        </w:rPr>
        <w:t xml:space="preserve"> for example</w:t>
      </w:r>
      <w:r w:rsidR="006B16DB">
        <w:t xml:space="preserve"> </w:t>
      </w:r>
      <w:r w:rsidR="006B16DB" w:rsidRPr="004F20F1">
        <w:t>the</w:t>
      </w:r>
      <w:r w:rsidR="002762DF">
        <w:t xml:space="preserve"> functions of CDOP, panel responsibilities and </w:t>
      </w:r>
      <w:r w:rsidR="006B16DB">
        <w:t xml:space="preserve">membership, and a geographical area large enough to ensure the review of a minimum of 60 deaths per year. </w:t>
      </w:r>
    </w:p>
    <w:p w14:paraId="05C0D99F" w14:textId="0FA369B4" w:rsidR="00825166" w:rsidRPr="00825166" w:rsidRDefault="00825166" w:rsidP="00825166">
      <w:pPr>
        <w:rPr>
          <w:u w:val="single"/>
        </w:rPr>
      </w:pPr>
      <w:r w:rsidRPr="00825166">
        <w:rPr>
          <w:u w:val="single"/>
        </w:rPr>
        <w:t xml:space="preserve">Funding arrangements </w:t>
      </w:r>
    </w:p>
    <w:p w14:paraId="6032C187" w14:textId="6D524254" w:rsidR="004F20F1" w:rsidRDefault="00B27660" w:rsidP="00B27660">
      <w:r>
        <w:t xml:space="preserve">Child Death Review </w:t>
      </w:r>
      <w:r w:rsidR="00826416">
        <w:t>p</w:t>
      </w:r>
      <w:r>
        <w:t>artners have financial arrangements in place to fund arrangements across the area</w:t>
      </w:r>
      <w:r w:rsidR="006B16DB">
        <w:t>.</w:t>
      </w:r>
    </w:p>
    <w:p w14:paraId="62AECCAA" w14:textId="49117FE1" w:rsidR="004F20F1" w:rsidRPr="004F20F1" w:rsidRDefault="004F20F1" w:rsidP="00B27660">
      <w:pPr>
        <w:rPr>
          <w:u w:val="single"/>
        </w:rPr>
      </w:pPr>
      <w:bookmarkStart w:id="0" w:name="_Hlk11768845"/>
      <w:r w:rsidRPr="004F20F1">
        <w:rPr>
          <w:u w:val="single"/>
        </w:rPr>
        <w:t xml:space="preserve">Accountable Officials </w:t>
      </w:r>
    </w:p>
    <w:p w14:paraId="3C50CFB9" w14:textId="3720F392" w:rsidR="00B27660" w:rsidRDefault="00B27660" w:rsidP="00B27660">
      <w:r>
        <w:t xml:space="preserve">Each organisation has named accountable officials for </w:t>
      </w:r>
      <w:r w:rsidR="0097736C">
        <w:t xml:space="preserve">Child Death Review in </w:t>
      </w:r>
      <w:r w:rsidR="00DA70FD">
        <w:t>the Isles of Scilly</w:t>
      </w:r>
      <w:r w:rsidR="0097736C">
        <w:t xml:space="preserve"> these are: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A70FD" w:rsidRPr="00DA70FD" w14:paraId="51AB50A3" w14:textId="77777777" w:rsidTr="00E57B0A">
        <w:tc>
          <w:tcPr>
            <w:tcW w:w="3005" w:type="dxa"/>
          </w:tcPr>
          <w:p w14:paraId="26C7F382" w14:textId="77777777" w:rsidR="00DA70FD" w:rsidRPr="00DA70FD" w:rsidRDefault="00DA70FD" w:rsidP="00E57B0A">
            <w:pPr>
              <w:rPr>
                <w:b/>
              </w:rPr>
            </w:pPr>
            <w:r w:rsidRPr="00DA70FD">
              <w:rPr>
                <w:b/>
              </w:rPr>
              <w:t xml:space="preserve">Organisation </w:t>
            </w:r>
          </w:p>
        </w:tc>
        <w:tc>
          <w:tcPr>
            <w:tcW w:w="3005" w:type="dxa"/>
          </w:tcPr>
          <w:p w14:paraId="5FD59180" w14:textId="77777777" w:rsidR="00DA70FD" w:rsidRPr="00DA70FD" w:rsidRDefault="00DA70FD" w:rsidP="00E57B0A">
            <w:pPr>
              <w:rPr>
                <w:b/>
              </w:rPr>
            </w:pPr>
            <w:r w:rsidRPr="00DA70FD">
              <w:rPr>
                <w:b/>
              </w:rPr>
              <w:t xml:space="preserve">Position </w:t>
            </w:r>
          </w:p>
        </w:tc>
        <w:tc>
          <w:tcPr>
            <w:tcW w:w="3006" w:type="dxa"/>
          </w:tcPr>
          <w:p w14:paraId="1F3BBC16" w14:textId="77777777" w:rsidR="00DA70FD" w:rsidRPr="00DA70FD" w:rsidRDefault="00DA70FD" w:rsidP="00E57B0A">
            <w:pPr>
              <w:rPr>
                <w:b/>
              </w:rPr>
            </w:pPr>
            <w:r w:rsidRPr="00DA70FD">
              <w:rPr>
                <w:b/>
              </w:rPr>
              <w:t xml:space="preserve">Named person </w:t>
            </w:r>
          </w:p>
        </w:tc>
      </w:tr>
      <w:tr w:rsidR="00DA70FD" w14:paraId="6CE44020" w14:textId="77777777" w:rsidTr="00E57B0A">
        <w:tc>
          <w:tcPr>
            <w:tcW w:w="3005" w:type="dxa"/>
          </w:tcPr>
          <w:p w14:paraId="34416358" w14:textId="77777777" w:rsidR="00DA70FD" w:rsidRDefault="00DA70FD" w:rsidP="00E57B0A">
            <w:r>
              <w:t xml:space="preserve">Council of the Isles of Scilly </w:t>
            </w:r>
          </w:p>
        </w:tc>
        <w:tc>
          <w:tcPr>
            <w:tcW w:w="3005" w:type="dxa"/>
          </w:tcPr>
          <w:p w14:paraId="4B8CF08C" w14:textId="77777777" w:rsidR="00DA70FD" w:rsidRDefault="00DA70FD" w:rsidP="00E57B0A">
            <w:r>
              <w:t>DCS</w:t>
            </w:r>
          </w:p>
        </w:tc>
        <w:tc>
          <w:tcPr>
            <w:tcW w:w="3006" w:type="dxa"/>
          </w:tcPr>
          <w:p w14:paraId="78F512EE" w14:textId="77777777" w:rsidR="00DA70FD" w:rsidRDefault="00DA70FD" w:rsidP="00E57B0A">
            <w:r>
              <w:t xml:space="preserve">Aisling Khan </w:t>
            </w:r>
          </w:p>
        </w:tc>
      </w:tr>
      <w:tr w:rsidR="00DA70FD" w14:paraId="167AD4D6" w14:textId="77777777" w:rsidTr="00E57B0A">
        <w:tc>
          <w:tcPr>
            <w:tcW w:w="3005" w:type="dxa"/>
          </w:tcPr>
          <w:p w14:paraId="0B7CFBA5" w14:textId="77777777" w:rsidR="00DA70FD" w:rsidRDefault="00DA70FD" w:rsidP="00E57B0A">
            <w:r>
              <w:t xml:space="preserve">NHS Kernow CCG </w:t>
            </w:r>
          </w:p>
        </w:tc>
        <w:tc>
          <w:tcPr>
            <w:tcW w:w="3005" w:type="dxa"/>
          </w:tcPr>
          <w:p w14:paraId="54CEB1B2" w14:textId="77777777" w:rsidR="00DA70FD" w:rsidRDefault="00DA70FD" w:rsidP="00E57B0A">
            <w:r>
              <w:t>Chief Nursing Officer</w:t>
            </w:r>
          </w:p>
        </w:tc>
        <w:tc>
          <w:tcPr>
            <w:tcW w:w="3006" w:type="dxa"/>
          </w:tcPr>
          <w:p w14:paraId="1883E1D1" w14:textId="77777777" w:rsidR="00DA70FD" w:rsidRDefault="00DA70FD" w:rsidP="00E57B0A">
            <w:r>
              <w:t>Natalie Jones</w:t>
            </w:r>
          </w:p>
        </w:tc>
      </w:tr>
      <w:bookmarkEnd w:id="0"/>
    </w:tbl>
    <w:p w14:paraId="4528EA3A" w14:textId="303922BD" w:rsidR="0097736C" w:rsidRDefault="0097736C" w:rsidP="00B27660"/>
    <w:p w14:paraId="1AF6763E" w14:textId="7C22EA3B" w:rsidR="009333DA" w:rsidRDefault="009333DA" w:rsidP="00B27660"/>
    <w:p w14:paraId="7C2DA692" w14:textId="77777777" w:rsidR="00A36D38" w:rsidRDefault="00A36D38" w:rsidP="00B27660">
      <w:pPr>
        <w:rPr>
          <w:u w:val="single"/>
        </w:rPr>
      </w:pPr>
    </w:p>
    <w:p w14:paraId="062D0913" w14:textId="77777777" w:rsidR="00DA70FD" w:rsidRDefault="00DA70FD" w:rsidP="00B27660">
      <w:pPr>
        <w:rPr>
          <w:u w:val="single"/>
        </w:rPr>
      </w:pPr>
    </w:p>
    <w:p w14:paraId="729C1A49" w14:textId="3593A4FF" w:rsidR="00825166" w:rsidRPr="00825166" w:rsidRDefault="00825166" w:rsidP="00B27660">
      <w:pPr>
        <w:rPr>
          <w:u w:val="single"/>
        </w:rPr>
      </w:pPr>
      <w:r w:rsidRPr="00825166">
        <w:rPr>
          <w:u w:val="single"/>
        </w:rPr>
        <w:t>Designated Dr</w:t>
      </w:r>
    </w:p>
    <w:p w14:paraId="720CB507" w14:textId="7CC9EA94" w:rsidR="00344DD3" w:rsidRDefault="00344DD3" w:rsidP="00B27660">
      <w:bookmarkStart w:id="1" w:name="_Hlk11699286"/>
      <w:r>
        <w:t>The designated Dr for child death</w:t>
      </w:r>
      <w:r w:rsidR="00825166">
        <w:t>s</w:t>
      </w:r>
      <w:r>
        <w:t xml:space="preserve"> across the </w:t>
      </w:r>
      <w:r w:rsidR="00411618">
        <w:t>S</w:t>
      </w:r>
      <w:r>
        <w:t xml:space="preserve">outh </w:t>
      </w:r>
      <w:r w:rsidR="00411618">
        <w:t>W</w:t>
      </w:r>
      <w:r>
        <w:t xml:space="preserve">est peninsula is; </w:t>
      </w:r>
    </w:p>
    <w:p w14:paraId="03A9771C" w14:textId="18F6B8CF" w:rsidR="004F20F1" w:rsidRDefault="00344DD3" w:rsidP="00B27660">
      <w:r>
        <w:t xml:space="preserve"> Roger Jenkins </w:t>
      </w:r>
    </w:p>
    <w:p w14:paraId="00E6A37F" w14:textId="2B1AF157" w:rsidR="00A12E8F" w:rsidRDefault="00A12E8F" w:rsidP="00B27660"/>
    <w:p w14:paraId="43A97347" w14:textId="74A15E8C" w:rsidR="00A12E8F" w:rsidRPr="00A12E8F" w:rsidRDefault="00A12E8F" w:rsidP="00B27660">
      <w:pPr>
        <w:rPr>
          <w:u w:val="single"/>
        </w:rPr>
      </w:pPr>
      <w:r w:rsidRPr="00A12E8F">
        <w:rPr>
          <w:u w:val="single"/>
        </w:rPr>
        <w:t xml:space="preserve">Other sources of information </w:t>
      </w:r>
    </w:p>
    <w:p w14:paraId="3949F612" w14:textId="1AFFA7F8" w:rsidR="00825166" w:rsidRDefault="006B16DB" w:rsidP="00B27660">
      <w:r>
        <w:t xml:space="preserve">This document is to be read alongside the South West Peninsula Child Death Review arrangements 2019 flowchart. </w:t>
      </w:r>
    </w:p>
    <w:bookmarkEnd w:id="1"/>
    <w:p w14:paraId="468C8C7F" w14:textId="77777777" w:rsidR="00A12E8F" w:rsidRPr="009333DA" w:rsidRDefault="00A12E8F">
      <w:pPr>
        <w:rPr>
          <w:u w:val="single"/>
        </w:rPr>
      </w:pPr>
    </w:p>
    <w:p w14:paraId="3D0A30B0" w14:textId="0C99D6F5" w:rsidR="00B27660" w:rsidRPr="009333DA" w:rsidRDefault="002762DF">
      <w:pPr>
        <w:rPr>
          <w:u w:val="single"/>
        </w:rPr>
      </w:pPr>
      <w:r w:rsidRPr="009333DA">
        <w:rPr>
          <w:u w:val="single"/>
        </w:rPr>
        <w:t xml:space="preserve">Relevant legislation and guidance for </w:t>
      </w:r>
      <w:r w:rsidR="00A12E8F">
        <w:rPr>
          <w:u w:val="single"/>
        </w:rPr>
        <w:t>c</w:t>
      </w:r>
      <w:r w:rsidRPr="009333DA">
        <w:rPr>
          <w:u w:val="single"/>
        </w:rPr>
        <w:t xml:space="preserve">hild </w:t>
      </w:r>
      <w:r w:rsidR="00A12E8F">
        <w:rPr>
          <w:u w:val="single"/>
        </w:rPr>
        <w:t>d</w:t>
      </w:r>
      <w:r w:rsidRPr="009333DA">
        <w:rPr>
          <w:u w:val="single"/>
        </w:rPr>
        <w:t>eath review is as follows</w:t>
      </w:r>
      <w:r w:rsidR="006B16DB" w:rsidRPr="009333DA">
        <w:rPr>
          <w:u w:val="single"/>
        </w:rPr>
        <w:t xml:space="preserve">: </w:t>
      </w:r>
      <w:r w:rsidRPr="009333DA">
        <w:rPr>
          <w:u w:val="single"/>
        </w:rPr>
        <w:t xml:space="preserve"> </w:t>
      </w:r>
    </w:p>
    <w:p w14:paraId="3C3B44FB" w14:textId="08F6B9EF" w:rsidR="002762DF" w:rsidRDefault="002762DF">
      <w:r>
        <w:t>Children</w:t>
      </w:r>
      <w:r w:rsidR="009333DA">
        <w:t xml:space="preserve"> A</w:t>
      </w:r>
      <w:r>
        <w:t>ct 20</w:t>
      </w:r>
      <w:r w:rsidR="00CD13E8">
        <w:t>0</w:t>
      </w:r>
      <w:r>
        <w:t>4</w:t>
      </w:r>
    </w:p>
    <w:p w14:paraId="75EE75CC" w14:textId="036422BA" w:rsidR="002762DF" w:rsidRDefault="002762DF">
      <w:r>
        <w:t xml:space="preserve">Children and Social Work act 2017 </w:t>
      </w:r>
    </w:p>
    <w:p w14:paraId="63221D91" w14:textId="09EC3BE8" w:rsidR="002762DF" w:rsidRDefault="00C04107">
      <w:hyperlink r:id="rId8" w:history="1">
        <w:r w:rsidR="002762DF" w:rsidRPr="000A15CA">
          <w:rPr>
            <w:rStyle w:val="Hyperlink"/>
          </w:rPr>
          <w:t>Working Together to Safeguard Children 2018</w:t>
        </w:r>
      </w:hyperlink>
    </w:p>
    <w:p w14:paraId="42D40BDD" w14:textId="76CCD369" w:rsidR="002762DF" w:rsidRDefault="00C04107">
      <w:hyperlink r:id="rId9" w:history="1">
        <w:r w:rsidR="002762DF" w:rsidRPr="000A15CA">
          <w:rPr>
            <w:rStyle w:val="Hyperlink"/>
          </w:rPr>
          <w:t>Sudden and Unexpected Death in Infancy and Childhood: multiagency guidelines for care and investigation (2016)</w:t>
        </w:r>
      </w:hyperlink>
    </w:p>
    <w:p w14:paraId="2A3057E6" w14:textId="45F9EFD1" w:rsidR="006B0590" w:rsidRDefault="00C04107">
      <w:hyperlink r:id="rId10" w:history="1">
        <w:r w:rsidR="006B0590" w:rsidRPr="000A15CA">
          <w:rPr>
            <w:rStyle w:val="Hyperlink"/>
            <w:rFonts w:cstheme="minorHAnsi"/>
            <w:bCs/>
          </w:rPr>
          <w:t>Child death review: statutory and operational guidance (England)</w:t>
        </w:r>
      </w:hyperlink>
    </w:p>
    <w:p w14:paraId="3657EA39" w14:textId="7157CCF5" w:rsidR="00461FEA" w:rsidRDefault="00C04107">
      <w:hyperlink r:id="rId11" w:history="1">
        <w:r w:rsidR="00461FEA" w:rsidRPr="000A15CA">
          <w:rPr>
            <w:rStyle w:val="Hyperlink"/>
          </w:rPr>
          <w:t xml:space="preserve">Child </w:t>
        </w:r>
        <w:r w:rsidR="009333DA" w:rsidRPr="000A15CA">
          <w:rPr>
            <w:rStyle w:val="Hyperlink"/>
          </w:rPr>
          <w:t>d</w:t>
        </w:r>
        <w:r w:rsidR="00461FEA" w:rsidRPr="000A15CA">
          <w:rPr>
            <w:rStyle w:val="Hyperlink"/>
          </w:rPr>
          <w:t>eath review – Guide for parents and carers:</w:t>
        </w:r>
      </w:hyperlink>
    </w:p>
    <w:p w14:paraId="3023A206" w14:textId="789AB296" w:rsidR="00461FEA" w:rsidRDefault="00C04107">
      <w:hyperlink r:id="rId12" w:history="1">
        <w:r w:rsidR="00147596" w:rsidRPr="00147596">
          <w:rPr>
            <w:rStyle w:val="Hyperlink"/>
          </w:rPr>
          <w:t>Working together transitional guidance</w:t>
        </w:r>
      </w:hyperlink>
      <w:r w:rsidR="00147596">
        <w:t xml:space="preserve"> </w:t>
      </w:r>
    </w:p>
    <w:p w14:paraId="6D6157A2" w14:textId="77777777" w:rsidR="00461FEA" w:rsidRDefault="00461FEA"/>
    <w:p w14:paraId="20B6A92D" w14:textId="77777777" w:rsidR="0079680E" w:rsidRDefault="0079680E" w:rsidP="0079680E"/>
    <w:p w14:paraId="1A84DC4C" w14:textId="3F82EEFF" w:rsidR="0079680E" w:rsidRDefault="0079680E" w:rsidP="0079680E">
      <w:r>
        <w:rPr>
          <w:noProof/>
          <w:lang w:eastAsia="en-GB"/>
        </w:rPr>
        <w:drawing>
          <wp:inline distT="0" distB="0" distL="0" distR="0" wp14:anchorId="0934BADA" wp14:editId="233FFBDA">
            <wp:extent cx="2061845" cy="4565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845" cy="456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 w:rsidR="00270DC1">
        <w:rPr>
          <w:noProof/>
          <w:lang w:eastAsia="en-GB"/>
        </w:rPr>
        <w:drawing>
          <wp:inline distT="0" distB="0" distL="0" distR="0" wp14:anchorId="1D177086" wp14:editId="40DF89FE">
            <wp:extent cx="1080770" cy="657860"/>
            <wp:effectExtent l="0" t="0" r="508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gnature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899" cy="663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_GoBack"/>
      <w:bookmarkEnd w:id="2"/>
    </w:p>
    <w:p w14:paraId="58F56002" w14:textId="77777777" w:rsidR="00DA70FD" w:rsidRDefault="00DA70FD" w:rsidP="00DA70FD">
      <w:r>
        <w:t>Natalie Jones</w:t>
      </w:r>
      <w:r>
        <w:tab/>
      </w:r>
      <w:r>
        <w:tab/>
      </w:r>
      <w:r>
        <w:tab/>
      </w:r>
      <w:r>
        <w:tab/>
      </w:r>
      <w:r>
        <w:tab/>
      </w:r>
      <w:r>
        <w:tab/>
        <w:t>Aisling Khan</w:t>
      </w:r>
    </w:p>
    <w:p w14:paraId="58710CB5" w14:textId="77777777" w:rsidR="00DA70FD" w:rsidRDefault="00DA70FD" w:rsidP="00DA70FD">
      <w:r>
        <w:t>Chief Nursing Officer</w:t>
      </w:r>
      <w:r>
        <w:tab/>
      </w:r>
      <w:r>
        <w:tab/>
      </w:r>
      <w:r>
        <w:tab/>
      </w:r>
      <w:r>
        <w:tab/>
      </w:r>
      <w:r>
        <w:tab/>
        <w:t xml:space="preserve">Director of Children’s Services </w:t>
      </w:r>
    </w:p>
    <w:p w14:paraId="04016FBF" w14:textId="77777777" w:rsidR="00DA70FD" w:rsidRDefault="00DA70FD" w:rsidP="00DA70FD">
      <w:r>
        <w:t>NHS Kernow CCG</w:t>
      </w:r>
      <w:r>
        <w:tab/>
      </w:r>
      <w:r>
        <w:tab/>
      </w:r>
      <w:r>
        <w:tab/>
      </w:r>
      <w:r>
        <w:tab/>
      </w:r>
      <w:r>
        <w:tab/>
        <w:t>Council of the Isles of Scilly</w:t>
      </w:r>
    </w:p>
    <w:p w14:paraId="4628ACC1" w14:textId="77777777" w:rsidR="00DA70FD" w:rsidRDefault="00DA70FD" w:rsidP="00DA70FD">
      <w:r>
        <w:t>June 2019</w:t>
      </w:r>
      <w:r>
        <w:tab/>
      </w:r>
      <w:r>
        <w:tab/>
      </w:r>
      <w:r>
        <w:tab/>
      </w:r>
      <w:r>
        <w:tab/>
      </w:r>
      <w:r>
        <w:tab/>
      </w:r>
      <w:r>
        <w:tab/>
        <w:t>June 2019</w:t>
      </w:r>
    </w:p>
    <w:p w14:paraId="28DA7DFC" w14:textId="09E13E21" w:rsidR="00F47403" w:rsidRPr="00DB359E" w:rsidRDefault="00F47403" w:rsidP="00DB359E">
      <w:pPr>
        <w:tabs>
          <w:tab w:val="left" w:pos="2250"/>
        </w:tabs>
      </w:pPr>
    </w:p>
    <w:sectPr w:rsidR="00F47403" w:rsidRPr="00DB359E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2FB860" w14:textId="77777777" w:rsidR="00C04107" w:rsidRDefault="00C04107" w:rsidP="00E83C9A">
      <w:pPr>
        <w:spacing w:after="0" w:line="240" w:lineRule="auto"/>
      </w:pPr>
      <w:r>
        <w:separator/>
      </w:r>
    </w:p>
  </w:endnote>
  <w:endnote w:type="continuationSeparator" w:id="0">
    <w:p w14:paraId="10114703" w14:textId="77777777" w:rsidR="00C04107" w:rsidRDefault="00C04107" w:rsidP="00E83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5694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476F82" w14:textId="0AE39320" w:rsidR="00A12E8F" w:rsidRDefault="00A12E8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0DC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C921563" w14:textId="77777777" w:rsidR="00A12E8F" w:rsidRDefault="00A12E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196051" w14:textId="77777777" w:rsidR="00C04107" w:rsidRDefault="00C04107" w:rsidP="00E83C9A">
      <w:pPr>
        <w:spacing w:after="0" w:line="240" w:lineRule="auto"/>
      </w:pPr>
      <w:r>
        <w:separator/>
      </w:r>
    </w:p>
  </w:footnote>
  <w:footnote w:type="continuationSeparator" w:id="0">
    <w:p w14:paraId="45A3B975" w14:textId="77777777" w:rsidR="00C04107" w:rsidRDefault="00C04107" w:rsidP="00E83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2697F" w14:textId="77777777" w:rsidR="00E83C9A" w:rsidRDefault="00AA26C3" w:rsidP="00DB359E">
    <w:pPr>
      <w:pStyle w:val="Header"/>
      <w:tabs>
        <w:tab w:val="left" w:pos="1545"/>
        <w:tab w:val="left" w:pos="3165"/>
      </w:tabs>
    </w:pPr>
    <w:r w:rsidRPr="009E37CC"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11DFBC05" wp14:editId="4F3CBD1E">
          <wp:simplePos x="0" y="0"/>
          <wp:positionH relativeFrom="column">
            <wp:posOffset>5514975</wp:posOffset>
          </wp:positionH>
          <wp:positionV relativeFrom="paragraph">
            <wp:posOffset>-116205</wp:posOffset>
          </wp:positionV>
          <wp:extent cx="1000125" cy="598170"/>
          <wp:effectExtent l="0" t="0" r="9525" b="0"/>
          <wp:wrapNone/>
          <wp:docPr id="204" name="Picture 203">
            <a:extLst xmlns:a="http://schemas.openxmlformats.org/drawingml/2006/main">
              <a:ext uri="{FF2B5EF4-FFF2-40B4-BE49-F238E27FC236}">
                <a16:creationId xmlns:a16="http://schemas.microsoft.com/office/drawing/2014/main" id="{1EB7DB44-F508-44E3-9074-F8F85130666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" name="Picture 203">
                    <a:extLst>
                      <a:ext uri="{FF2B5EF4-FFF2-40B4-BE49-F238E27FC236}">
                        <a16:creationId xmlns:a16="http://schemas.microsoft.com/office/drawing/2014/main" id="{1EB7DB44-F508-44E3-9074-F8F85130666F}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680" t="371" r="5418" b="20758"/>
                  <a:stretch/>
                </pic:blipFill>
                <pic:spPr bwMode="auto">
                  <a:xfrm>
                    <a:off x="0" y="0"/>
                    <a:ext cx="1000125" cy="598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37CC">
      <w:rPr>
        <w:noProof/>
        <w:lang w:eastAsia="en-GB"/>
      </w:rPr>
      <w:drawing>
        <wp:anchor distT="0" distB="0" distL="114300" distR="114300" simplePos="0" relativeHeight="251667456" behindDoc="0" locked="0" layoutInCell="1" allowOverlap="1" wp14:anchorId="683015AB" wp14:editId="17BC1EEF">
          <wp:simplePos x="0" y="0"/>
          <wp:positionH relativeFrom="column">
            <wp:posOffset>4527550</wp:posOffset>
          </wp:positionH>
          <wp:positionV relativeFrom="paragraph">
            <wp:posOffset>10160</wp:posOffset>
          </wp:positionV>
          <wp:extent cx="992505" cy="414655"/>
          <wp:effectExtent l="0" t="0" r="0" b="4445"/>
          <wp:wrapNone/>
          <wp:docPr id="203" name="Picture 202" descr="A picture containing clipart&#10;&#10;Description generated with high confidence">
            <a:extLst xmlns:a="http://schemas.openxmlformats.org/drawingml/2006/main">
              <a:ext uri="{FF2B5EF4-FFF2-40B4-BE49-F238E27FC236}">
                <a16:creationId xmlns:a16="http://schemas.microsoft.com/office/drawing/2014/main" id="{BC0D2C17-04C7-4B6E-A4A7-FBAA0970E189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" name="Picture 202" descr="A picture containing clipart&#10;&#10;Description generated with high confidence">
                    <a:extLst>
                      <a:ext uri="{FF2B5EF4-FFF2-40B4-BE49-F238E27FC236}">
                        <a16:creationId xmlns:a16="http://schemas.microsoft.com/office/drawing/2014/main" id="{BC0D2C17-04C7-4B6E-A4A7-FBAA0970E189}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2505" cy="414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9E37CC"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6FB7A30" wp14:editId="188B423B">
          <wp:simplePos x="0" y="0"/>
          <wp:positionH relativeFrom="column">
            <wp:posOffset>3767455</wp:posOffset>
          </wp:positionH>
          <wp:positionV relativeFrom="paragraph">
            <wp:posOffset>-37465</wp:posOffset>
          </wp:positionV>
          <wp:extent cx="738505" cy="575945"/>
          <wp:effectExtent l="0" t="0" r="4445" b="0"/>
          <wp:wrapNone/>
          <wp:docPr id="202" name="Picture 201" descr="A close up of a sign&#10;&#10;Description generated with high confidence">
            <a:extLst xmlns:a="http://schemas.openxmlformats.org/drawingml/2006/main">
              <a:ext uri="{FF2B5EF4-FFF2-40B4-BE49-F238E27FC236}">
                <a16:creationId xmlns:a16="http://schemas.microsoft.com/office/drawing/2014/main" id="{CE9C8E4E-040D-460F-9E04-CB8907BF64B2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" name="Picture 201" descr="A close up of a sign&#10;&#10;Description generated with high confidence">
                    <a:extLst>
                      <a:ext uri="{FF2B5EF4-FFF2-40B4-BE49-F238E27FC236}">
                        <a16:creationId xmlns:a16="http://schemas.microsoft.com/office/drawing/2014/main" id="{CE9C8E4E-040D-460F-9E04-CB8907BF64B2}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505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E37CC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31788D27" wp14:editId="78CBE216">
          <wp:simplePos x="0" y="0"/>
          <wp:positionH relativeFrom="column">
            <wp:posOffset>115570</wp:posOffset>
          </wp:positionH>
          <wp:positionV relativeFrom="paragraph">
            <wp:posOffset>-43815</wp:posOffset>
          </wp:positionV>
          <wp:extent cx="619125" cy="571500"/>
          <wp:effectExtent l="0" t="0" r="9525" b="0"/>
          <wp:wrapNone/>
          <wp:docPr id="200" name="image" descr="https://upload.wikimedia.org/wikipedia/en/9/96/Council_of_the_Isles_of_Scilly_logo.png">
            <a:extLst xmlns:a="http://schemas.openxmlformats.org/drawingml/2006/main">
              <a:ext uri="{FF2B5EF4-FFF2-40B4-BE49-F238E27FC236}">
                <a16:creationId xmlns:a16="http://schemas.microsoft.com/office/drawing/2014/main" id="{A50D3861-B600-481A-83EA-E459B33B7EE1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" name="image" descr="https://upload.wikimedia.org/wikipedia/en/9/96/Council_of_the_Isles_of_Scilly_logo.png">
                    <a:extLst>
                      <a:ext uri="{FF2B5EF4-FFF2-40B4-BE49-F238E27FC236}">
                        <a16:creationId xmlns:a16="http://schemas.microsoft.com/office/drawing/2014/main" id="{A50D3861-B600-481A-83EA-E459B33B7EE1}"/>
                      </a:ext>
                    </a:extLst>
                  </pic:cNvPr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E37CC"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40AD6CCA" wp14:editId="58335287">
          <wp:simplePos x="0" y="0"/>
          <wp:positionH relativeFrom="column">
            <wp:posOffset>868045</wp:posOffset>
          </wp:positionH>
          <wp:positionV relativeFrom="paragraph">
            <wp:posOffset>25400</wp:posOffset>
          </wp:positionV>
          <wp:extent cx="1094740" cy="485775"/>
          <wp:effectExtent l="0" t="0" r="0" b="9525"/>
          <wp:wrapNone/>
          <wp:docPr id="201" name="Picture 200">
            <a:extLst xmlns:a="http://schemas.openxmlformats.org/drawingml/2006/main">
              <a:ext uri="{FF2B5EF4-FFF2-40B4-BE49-F238E27FC236}">
                <a16:creationId xmlns:a16="http://schemas.microsoft.com/office/drawing/2014/main" id="{437A14DC-6657-4468-A5DD-6B474910B165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" name="Picture 200">
                    <a:extLst>
                      <a:ext uri="{FF2B5EF4-FFF2-40B4-BE49-F238E27FC236}">
                        <a16:creationId xmlns:a16="http://schemas.microsoft.com/office/drawing/2014/main" id="{437A14DC-6657-4468-A5DD-6B474910B165}"/>
                      </a:ext>
                    </a:extLst>
                  </pic:cNvPr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9E37CC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43F1FA61" wp14:editId="351F4650">
          <wp:simplePos x="0" y="0"/>
          <wp:positionH relativeFrom="column">
            <wp:posOffset>-559435</wp:posOffset>
          </wp:positionH>
          <wp:positionV relativeFrom="paragraph">
            <wp:posOffset>-15240</wp:posOffset>
          </wp:positionV>
          <wp:extent cx="619760" cy="565150"/>
          <wp:effectExtent l="0" t="0" r="8890" b="6350"/>
          <wp:wrapNone/>
          <wp:docPr id="199" name="Picture 198">
            <a:extLst xmlns:a="http://schemas.openxmlformats.org/drawingml/2006/main">
              <a:ext uri="{FF2B5EF4-FFF2-40B4-BE49-F238E27FC236}">
                <a16:creationId xmlns:a16="http://schemas.microsoft.com/office/drawing/2014/main" id="{3DBE4A91-1AB6-4021-9A8A-2FCA11B350BD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" name="Picture 198">
                    <a:extLst>
                      <a:ext uri="{FF2B5EF4-FFF2-40B4-BE49-F238E27FC236}">
                        <a16:creationId xmlns:a16="http://schemas.microsoft.com/office/drawing/2014/main" id="{3DBE4A91-1AB6-4021-9A8A-2FCA11B350BD}"/>
                      </a:ext>
                    </a:extLst>
                  </pic:cNvPr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565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B359E">
      <w:tab/>
    </w:r>
    <w:r w:rsidR="00DB359E">
      <w:tab/>
    </w:r>
    <w:r>
      <w:rPr>
        <w:noProof/>
        <w:lang w:eastAsia="en-GB"/>
      </w:rPr>
      <mc:AlternateContent>
        <mc:Choice Requires="wpc">
          <w:drawing>
            <wp:inline distT="0" distB="0" distL="0" distR="0" wp14:anchorId="0BD93432" wp14:editId="26B4206E">
              <wp:extent cx="819150" cy="552449"/>
              <wp:effectExtent l="0" t="0" r="0" b="635"/>
              <wp:docPr id="5" name="Canvas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7049" cy="55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w14:anchorId="51FFA6DD" id="Canvas 5" o:spid="_x0000_s1026" editas="canvas" style="width:64.5pt;height:43.5pt;mso-position-horizontal-relative:char;mso-position-vertical-relative:line" coordsize="8191,55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72AMKgMAAHkHAAAOAAAAZHJzL2Uyb0RvYy54bWysVW1vmzAQ/j5p/wHx&#10;nQIZSQA1qVJIpkndVk3bD3CMCVbBRrYTUk3777szIS/Lpk7rkICzfT4/99xzcHu3b2pnx5TmUszc&#10;8CZwHSaoLLjYzNxvX1de7DraEFGQWgo2c5+Zdu/mb9/cdm3KRrKSdcGUA0GETrt25lbGtKnva1qx&#10;hugb2TIBi6VUDTEwVBu/UKSD6E3tj4Jg4ndSFa2SlGkNs3m/6M5t/LJk1HwuS82MU89cwGbsU9nn&#10;Gp/+/JakG0XaitMDDPIPKBrCBRx6DJUTQ5yt4lehGk6V1LI0N1Q2vixLTpnNAbIJg1+yyYjYEW2T&#10;ocDOABCs/xh3vUHcQq54XQMbPkRPcQ7fHdSH4XItLp36Get78Gk5TeE+cAjWFcSXawm7zFYx9xCk&#10;+asYDVFP29YDOlti+JrX3DxbaQBvCErsHjl9VP2Afto9KocXMzdyHUEaUCSs4qFOhFrADejT7yCY&#10;0YOkT9oRMquI2LCFbkFToHTYPkwpJbuKkULjNFJ4GcUOL1Csa94i3cgp2od8QZYvy7+XTC7ptmHC&#10;9D2gWA2pS6Er3mrXUSlr1gxyVB+K0KqS7c2DNngcWL0uv4/iRRAko3svGweZFwXTpbdIoqk3DZbT&#10;KIjiMAuzH7g7jNKtZkADqfOWD00SRldof6vtQ7v28rZt4uyIbUZkygIa3hYiTCEliFUbxQyt0CyB&#10;rS9AfL/nuGCpPbGJvOsWCrzuPsoCaku2RloC9qVqMA6w5+xt9z8fux8poTAZh9MgSlyHwtJ4HMbh&#10;2BaTpMPmVmnznsnGQQPYBTw2ONkB8h7Z4IJnHVvqT+1jk7+qSxIky3gZR140miyhLnnuLVZZ5E1W&#10;4XScv8uzLA+HulS8KJhAKb2+LJZxWfNiUKZWm3VWq75cK3sdCNEnNx/lcYIxlBKDnaSWhKMouB8l&#10;3moST71oFY29ZBrEXhAm98kESI/y1WVKD1yw16fkdDM3GY/GtkpnoEFa57kF9rrOjaQNN/B3qnkD&#10;6jg6kRSbfSkKKDlJDeF1b59RgfBPVPQq79U9SBRW0YQbLPupbdG6+IGcj63X6Y85/wk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OnuhMvbAAAABAEAAA8AAABkcnMvZG93bnJldi54&#10;bWxMj1FLwzAUhd8F/0O4gm8usYytdk2HCIrog3MW9po1d20wuSlNtlZ/vZkv+nLgcC7nfLdcT86y&#10;Ew7BeJJwOxPAkBqvDbUS6o/HmxxYiIq0sp5QwhcGWFeXF6UqtB/pHU/b2LJUQqFQEroY+4Lz0HTo&#10;VJj5HillBz84FZMdWq4HNaZyZ3kmxII7ZSgtdKrHhw6bz+3RSZhnB5tvnhav3891Pb7s5mYp3oyU&#10;11fT/QpYxCn+HcMZP6FDlZj2/kg6MCshPRJ/9Zxld8nuJeRLAbwq+X/46gcAAP//AwBQSwMECgAA&#10;AAAAAAAhABhkzEt9RAAAfUQAABQAAABkcnMvbWVkaWEvaW1hZ2UxLnBuZ4lQTkcNChoKAAAADUlI&#10;RFIAAAGBAAAAgQgCAAAAqUyRxwAAAAFzUkdCAK7OHOkAAEQ3SURBVHhe7V0HdFzF1d7ei7Rdvfdq&#10;CcuWZckdY+wQkmC6MZjeCSWEEgjNgZAQSoAfCB1CqDEGQ4wL2EaWLduyJKv3ri3a3rXtn7dvtdqV&#10;Vtq3VTJ+7+zhHKwp934z73t37ty5g3U4HBj0QRFAEUARWCAEcAvUL9otigCKAIoAhADKQeg8QBFA&#10;EVhIBFAOWkj00b5RBFAEUA5C5wCKAIrAQiKActBCoo/2jSKAIoByEDoHUARQBBYSAZSDFhJ9tG8U&#10;ARQBlIPQOYAigCKwkAigHLSQ6KN9owigCKAchM4BFAEUgYVEAOWghUQf7RtFAEUA5SB0DqAIoAgs&#10;JAIoBy0k+mjfKAIoAigHoXMARQBFYCERQDloIdFH+0YRQBFAOQidAygCKAILiQDKQQuJPto3igCK&#10;APZsz6NoNlvb2ydGhzUDA1rP4RQIqInJzPT0WKGQgQ4zigCKwKJF4CzmoMFB1Y8HBn88IJ4f3KQU&#10;2tp1iVUrk8hkwqIdBlQwFIFzFoGzkoMA+3y7u7f+2ATyYWPHEK+4OquyMgl5FbQkigCKQBQQOMs4&#10;CKy8du/q+nb3cHDQVCzn3XBTCWoQBYceWgtFIBIInE0cJJHoXnnp9PCgIRQgwNLszruXoE6iUDBE&#10;66IIhBGBs4aDGhvF/3i+KSyag3XZI49VoDQUFjDRRlAEQkTg7OCgzz9tC3r95RMglIZCnDdodRSB&#10;cCFwFsQHhZ2AAHZqleWZJ+vB4i5cOKLtoAigCASHwGLnoEgQEIwUoKH33mkBTu7ggENroQigCIQF&#10;gUXNQZEjIBi7thb1Jx+3hgXHs78Rq3JQ3jVoNJ/9mqAanF0ILF5/UKQJyD1Ot9yRfzbGDTm0mvYu&#10;tURpUozpxWMGqcRC2FjyyAUxwXxVrOoDLzR82DTpwOCEm0ufvJJPcaPjMI+0K4bEepnYqJAbRocN&#10;qpzcx6+PY/qd5mZ9b49GIjFqNUap3CQeNSnE1rTrK24qp/qt+kstEM4h+wVhtEg5KGoEBIYS+Kef&#10;2rmCzZ5+7xZsfG2T4h5ZU/NET6+2r0s/4bRJsCxqZgo9IYOVnsxOzeakxLqivW2tZ27dOeZptpA3&#10;Lnn9GgE+YOkd6tpT97wmt8MVyfEPvlWU727FJv3wxtP7PbvJyf7bY2l8v73I+p++p6vbqxgua8fy&#10;R9f5oy/l6LuvDI7Obn9ycqjf7BZkChZ2djYvP5cdS8b6lWjBC4RvyBZclXAKgP/zn/8czvbC1BZw&#10;0xyvk4SpMT/NmE12uVxfsSw+Ot357sVmGjja+dZLrf/+TnKmQzcqtdg4lFib1WDDYMxWhdQw0KE8&#10;fVz843cDR+wx6wtowNjBsVnFBcy0RDLdYhxyEgghM25LCT1wO8ih7R7Ze9oEC4ZN5G9ax2W532gc&#10;Ob6QnZVGYVuN/VIgDQbD456/KpbuFywKPXtJbEEeKyWBRNIaxFoHaJu7JLEmneynqklz4n/jjUMm&#10;hXzS62ckJGXS+Dwyl0eiWCxajQWG5VTt6N6fZFoKNSmZRg1ceb96hLFA+IYsjEItfFOL1A6y2Rw7&#10;rvkhmvA8/KfynFxeNHt092WVjX/5ett3nVYMmVZxYVL1ecKcVOrUm2o3yNTdTSN7vhrvVIPXGDPL&#10;2LHLDpy4/x2Vrz8h1kYj/mhny75hG5Ydu/Xeks2ZPmhi+huO0A6a7tzS9kHtc3uBBYPMDnJVtAzu&#10;OvHY585zyGlpT/4pK8XL0nGYNdrBdunxfcMH2sESEnooGQk335lXxg/cEESMU5gKhmPIwiTKYmhm&#10;AT4cYEccBBwePNC/55uuV185BX7br9oLfp475Xg89tLL06MJ0IcftEezu6m+HIaerr/+sfm7Tjuv&#10;PP3Bv624/ZLU4mkCAqVwNH5syfqih/+SV+ZchJEIERgylujqZ1a9+GLNa69U+CSghUAGT2NOsQmJ&#10;SJu51MKSWazsZZnbHl35l7sS0pzLaFPv6Ms7z9TLnMbawj2Oke5Hr9r39AGvLA4LJ85Z0HMEJrQv&#10;rdVqU13d8HvvNN11+8E/3FsLIp7ff6frs//0g3On7qOnh38a8qy6dn1qNPEDR0AAM0azR9CXeaDn&#10;xb/0d5pw/Jq8P96Vlc+Z+xvO5lWeB0gIJxKSI/KhxxNj+VRaRJqOKKjEuGUFf3goLcdJQw6p5PV/&#10;9g0vZLiFQzOo9uHMiigGZ3njkeUg4NYB1PPcX47ddduh//tnG8izAaJy5kIMREIDqnL/lUolli/l&#10;RBPeLz7zdqFGum+95PNXBjpNGGxSwo1XJ/D9ZBah5JSxIztakdY3Uu1jaZmZt+zgwftt9p7Bjw5B&#10;zqcFekydDWqXd3+BJDjruo3UrAZsAva2Hrj3MKAeEIaDEJdTJ8c9S27bXoiwYliKRdcUmuz8umu/&#10;GExXyrptmTl0v9s6WHbVee9+vMH/vlJYsAi1EbtBaZDJwH+i8z7iOCuyL82DrThbx3cjfX5MIad4&#10;Skv4l23qibqTC2mGhTpuC1E//D5pYPvs/6EPrLOCUAdskz//Qo1nbo2/PFPX0aYJoqngquQXsh98&#10;aHlwdQOq5ZD2P3tfV4cdg8vLfu6RNIFfCpqzdR8OTpte29sibW5UdEksEAeQyCmFoppVcSnMuT45&#10;doNY2dkpb2lWqfJzbl/nw+BC5JO2mQYbR+vqJCcatHBgAXiwLIoIYx7XANMkIJ/0tF4YRF5wh/5U&#10;030vSIxQn7SLnqz8XcYsw9Ksazs+erxe2tBogMQBD5lSWBW/fnPqEhHRB8AgVKJf3tup6urTjCph&#10;vsIyhOy8UmFZKYc/00XlMCsVxz5tefeIyYHB8pYnb873dO2TMirjU2jwMIdlyAKabou6cJg5qLNj&#10;4tVXmudZcPkFY0bEIEhX9tjDx/3WCmOBJ3cuS0mJCWODvpqy9H5+7MldIAkJvvCm5Q+sCiXbrNeE&#10;fu0S8ukfer7aPeEVOAS/PQLhbQ8XVczcNrKN/Nz2yZeSFnjf3ce+m0t8fxzkMAyPfPlW1/5eYAXg&#10;+UWcknjwVts0A6qmTndQT0Q5CIMxjr95a3MttNbHJV1R8dQWtgex22RN3e+9MQQsclYSuyiPRsVY&#10;Ze2K5mErxEUU5oX3LrmswCN40mbqPdLz1ddiNywzBnEmmJrxD3e2HYBb8/3EbH9x6Vo+/A0Iccgi&#10;PDej3nzY4oOA+fPfLzvefqsDhNuEooVEol+7LsXdQkwM5eTJcY16Ti9SKH3NUddWukQUgWY9mrRr&#10;jrw72A4dmGWuvzItkxG8FQT8sIb+sR+c0T1Yu6nv+75vmm0pFYLlVaLlFdyCTApBDcfmYDB6fYua&#10;Wl3B8o7FdJhl8hMnNPIps2WuICOHTLrniBYiKh/xQXZFU/sLz/U2yDC88tTbHlyybWNCSYmwpERU&#10;sSplXQVR1awY1iOOD3LhNK0X0ogkIt7cN3ZqHEw/h4ERs24Zi+Rqyty769RTb0nGsOyL7i2/4+r0&#10;ZaXCktK4yvVJy0SGppN6g3Wy+4SWuyIuZWpF7JgYfuPZgTYLKasibv2m5AsuSKipjqtaGpvIsSuH&#10;jBAKev3Jxsm8VQIebGzZbGYSNW9JDN+g6ZNDmvKWp2w9X1i6hDv1i81IZ8UQ4YEOccgiOzej33p4&#10;OAgQ0IsvnKw9Ig1dAUA3aRkMkWjaNBAKKUd/jt6O1UC/7oILU4jECG4ROUZHPtqlhFaYZO6Fl4tc&#10;X8cgsZue0A4HpeLqwttuyF23XJifHZuWHpuZK1y+RpCgkJ0chJwU1jFb/Oq4FKon5eHo8YLq9cJ0&#10;m/J4FxRoEwQHWYf7Xn5uoAfe3bs1Lc1rxYclsulU6WhtL3hxkcUoBs1BwBLqHz3SDWlqp8esdQVS&#10;2hXHW557V6HH0i98qHxrIc1jhYZnJnMSdeJaYLtZTf0O1poSOvxXLJ2enMndvD1v0wpBdipLKKDz&#10;BXRBPDurKH5FgbXtsFoFkNLplSJBVaqT6IiUhHQAOJM4CGuKSzg/f/s6IRiCqZ+bgLw4KKghC3Ki&#10;LNpqYfBJwwSE3PHsF4u93w94lskvEPitEsYCd99bDLbkwtjg7KZMEp2LU1MZYQypIy1P+80yzsxT&#10;CwRGxeXpS+B3y67t6J/0oRqZUVjMClJnq2rvv/o7gB0WK9qxPdHf7l5EccXHCqeMvDGDy4GjEX/5&#10;vgzsiVCXp16QOzv2kpRbJXBuvjpUtZK+aWxIKcW8WR4fiJ1omRlXboJXbbaOZnWIyV+CH7KIAhnd&#10;xsPAQf96symMBATUB60BN5AbBxwOe9sdBdGBBRBQWXlchPuy61ST0VxbYtjcpSWuNYN07tiIoLR2&#10;qE/1fdMDvvz43N+k5i2CI3cuLSbtzt0p2/jRwVoovpy6eoOQ7UtDnJCVCWOj0w0rkLgRiEk5TJiv&#10;rcpJpws8Ak8EhywC0obWZKgcBMKdA7rfAqG04NoMz5Jl50WaF6DeokJACAEIbzFiDA9eWtrFEnNY&#10;N6T1TT8poPcQy1xW7D++ILxazdcagwBtWzl0DYd0kDOMyMxOnsPOoxJZrmW3WSpHhA2JEolY9Rna&#10;RG7IojcICHsKiYPA6QoQ7oywp4CKAV7zjFcE3plIH90AptYMCwisMUGIk6dFFpAKiApb7YhmPaK2&#10;5imEY3Fcb+CkFcmnHnF/OvWZNqcGDEYiJ6S5hLhLZAV5FBYQR6PpHnHqy6Vx/R2VRdZu1EpFbMii&#10;pgHijkKaN1981om4o4AL/vC/Ps861auSA24CcYVrrstaVpnoWRx2coHQbRAZAJjIkxARt4qg4IhB&#10;EQ0SwpKpEbnf0T6hczq7MZh4WmwEnfgIkISKOAxa1xqXlEAFKy9IPJhyxQOPbYPOJPr4XeOdmWR2&#10;VyBKqHP04K6WN1+oe/oPB669au8O75QpCIULsFikhixAMaJRPHgOAgZCJFZhbqXB+++ZaJXFIkfo&#10;6Mb5F8SvWz/zfCzIr+h2cgFJ/vTwUXDoJEwDgmPzKK5tY7NuWBZWwyRMIiJsxqGfVCEsGo1ik5Jh&#10;OMQAn5ZKBwg7TFZ9AP1SE7yTL9m0qvpdDY/f8dODT7a8//lobYvZwmAsXRu/rnyR5wgJQOfFUDR4&#10;Dqo/NhZpBWp/9nrtI3F0AxDQVduKZigCDJ8ZV0iDqEtw6AQcfAtLGnxSPCvNtT9u6BlEs6eGaR5N&#10;ajtbnFYZll6eT/NqFERaf7zxfT+/ZVMxhE6Tqqf7hQfrX/1cNqAl5mzMuveZla+/tfqJx5bdfn3R&#10;VRtjg9xDDJOiv7BmguQgYKGE97Idn7Du+gokzps+fRMbS01M9p5boY3GXAQ0l2rAMgK3cYTheD2P&#10;W54BI29tqFeEuL8bGgah1SbgXAadey88tPZCqW3qlpx0QonLFS0RQStDLJ0UA7c4YdIEYm6CiKeX&#10;/tLXAjbUKOzf/XnFw9ekl6TSz8KkAqHAGb26QXJQe3sAd70HrQ2wPmZ0dNMtM22WoBsPlIDgjoBI&#10;IPEIMJSC7tf5oWYsqYF8phAJ1Y/USwN5P0LqOMyV8XxGCmzQ6TSuLIth7gF5c4bmHydUUHHS0g1C&#10;+PwdjsdIgf1gSr0kgLP0puY9Q1DEE4ZQtqP4Il8Z3ZCLhZb0i0CQHNTdqfDbdFgKzMinkZwcA861&#10;ht5ycATk7hcYSmBdFsK9QDhBVdraWOeLYlfv+q8Y2alcff07x5/7NipebIQQxzDSOU4tHPqGNsPC&#10;Zcxw6Jt6Pq6DQgwpJWlbK6aMZTozM9U5w+2q2kbEriGbprUejlZkFGUvnpAnhENy9hULkoOamuTR&#10;0XVGPg0sFnPtjrwQuw6RgODewboMbJwFT0MU/q+vEzij5hzqw10fHYfOU83/OKTSAz+qehWLKTUE&#10;jlW0HH5LbR3/HWifzv7kT5mw/t0qHfrXK+Mq0CaVe9W1SXz3WZRpe9PWunug1T/GM8SyGs1+h8Wn&#10;Jg65YvJsNW7DOjRIGguSgwA1IGk9LGVqj3jlpQvxQGn1KqFPJ3QQ7q3QaAjLKs+7fQsc12c+/uaZ&#10;r1oN87KLdbRe3Lno5jUxa31SLjyJlOJ33h+R+dDBYbUE9yYjmT52TWfPqzu7GkCgJPDd/LGoxmtv&#10;a9redIjH3nh3aBwJp2CJLNhExRibO30YdzarfQ59cHQWvPZzaOWT6F4DkvEDZYLhoMiG7c0SHEQA&#10;zDi6se3aLITqzShWXsG9/saSGf8Yyj1Cod2SSM7ZWnrXRgZkSJjUu/9y4tVvJTLfL8nkyKEzL/7H&#10;lfQmON0jVAsrSLzid/ApVbvscPuzL3c1j09OxTzZNCOSg++cePWgr0NqyAWatPoK7rYqB8QHPjj+&#10;6FPgvL4dy+de+fASH74bYG/eGOe0jBzquo7HH2/cc0oh88ysZjaN9owf3tW2t3NKSByzpBr+Ntg6&#10;/t36VZNumk1sk+NNXa+/K51DH1wMnwK/UZaTo8fGncFKZrNkQHzom9HRRff9QD4AkS0ZTP6g6Of0&#10;2XJR0tbL8t1IgBXQTTsOBAoM2FN74qkqgnecPYj6AZvugTY1o3xotyROjtR2f/DxKHxtBpbFWFot&#10;LM1hxlLgT7FNOaBoBFnB+l22xPS9Gg5j15Hxbol+tF1W2wlNdyw/pqaMJYxnFa5wpcuyy6SHm9Ty&#10;MYO4a6K+HzJRcAmcNYUMrruMQVVfNzEuMarFyh9PGcFr4myEwRXQkwoTyhKJmKkC8iH54TNOgmQx&#10;qypZXA6NE8dbUc6Cwo+tuvq3T712GOTucj3Q5V8ijKTbCLEmlpyV5ejuAq8tLn5j9jZwxyGFnpFB&#10;nzNuGfR4cLxzRNvboel3J6jHEuKzGImJNOfJWodxQtffrRuDORlLKrwo+4ot8YmuDGGzB9MmO37m&#10;uVckMg/rhcynJ3Ow+nG9qxFwuePFZc9s5bp8jWbFnudPf9YOG3VYVgIjI53BxRg7mtQjGnxONUtz&#10;RAFl/EyIv3m7MAZLScpjMeHhUgy99EB7g481KePS55ZvTpgMw5CFOFkXX/Wzg4MAbi+/tsrzGsIv&#10;v2jf/d8h5Hj6JCCwyw42uZA3Mk/JGeIF2iYIh2uqHT6wdzqXmFcLWEJiKW/pEl5+AT9DRHIFJM++&#10;fdBVZzpd1uxL9aaanSrj4yZCuMhUvrE5C2C80htCSb+6P/3MdQHRFBURU6sStvwqNU/Sfr8rw6Hz&#10;nS7KfeGPKXOmCp+nR09QyOS0wtgl5aLyMn7inPkh3RUchpGxfd8M7K/VzTQmoVSKouWVCRX5DC9a&#10;1CsPf9nxxQ8a56cBfrCsNN6G32ZtzDN+9kDjfqXrD+SUtEeezk5xrSgA37W++Mb4yLTthOcXCy/c&#10;klZVwCCHZcgCnVuLvvxZw0EzTCGl0njPHYcRwhtpAgJiVCzn3X5nOUJ55i4GbhPTjEhNqgmjDnyD&#10;CSQej0Rn0+PiaGdHcIrNIhtWy/TOVQeFmpjIYMEJT62GrnrpiNEBNOInsjNSGcGoYzZPaKYSFRJI&#10;nNhgMjzZDPqRYYPe1QyOzqXz57tNBNxiphsZgR3TOLqAnch3dWpVqrrGgGWHJccwExMoM2w6m143&#10;MGiAalEoojgGB7qSEn3mROCs4aDZqaZffvHEqRP+QwSiQEAwulFJAotOZRSBXxoCwTA0yK8afRhA&#10;cOCMoxtXXu0/qVDUCAgAEoXDK9GHHe0RRSDSCATDQZ5+mUjL59k+OLrh+b88Hm3+oxvRJCAg2IxD&#10;ttFEBu0LReDsRSAYDgLagjtwoq8zMIVmnNXacf2cphBYu83eBQujE9qn+tE5whJ95NEeUQQih0CQ&#10;HFRYOOe2RuRkBS3POLqRnuFbDEBAf/17zYxt+EgTEBAvakdYIgoy2jiKQDQRCJKDMrMWhoNAfDa4&#10;wswNEDi6ARKwzsbriacrKRSvrF0gpilc2/DzDE/UjrBEc4osjr6sykF516ARDT5eHMMRTimC2RcD&#10;/QcXJRgWwWfsgttsjh3X/ODZ8ov/rAFZPjz/BST9ATk3Qrl5Ebnkb76zzvOeWOQV0ZJzImBVH3ih&#10;4cMmcPUQTri59Mkr+QuwJ4IOzzwIOMwj7YohsV4mNirkhtFhgyon9/Hr45jIQAuSg0Dj773TNCPR&#10;F7Iew1Dqry9UCYXTF5Ad2N/3wbvdoF3IB/R05QISEJAhhB16q6xT0tA80dOj7mh1RhhDEbqs3EJO&#10;cXlceS4zmJiaMIC94E041LWn7nlN7jrqQI5/8K2i/IXPG4sAFuXou68Mep11BJUcVlf4ONwAHP+d&#10;FpNXIFxaGsM8K/Sarfrs2EtE13O7GgrhjkMs5thRCYKhCH8RMhlTUMh3t5ueHsuOwYMLLW++tZRG&#10;m7pc0/nnaFpAsDxr1iUGHrtgU3QM/Oflprd2ic906CYc5IR0ZmYSkWi1SsTG0V5Vw5Hh/Sd19NSY&#10;ZE4UbnQI/3iF1qJD2z2y13mRLPTOJvI3reOyQrmYNjRpAqitk+/5eLxbPqnw+tnICYzkeDKXR+ZS&#10;7EqNVSs3gSFuqhs9UK+hpHMyOBHJ/B2A2EEUxZHjC9lZaRS21ehKI+XjMt452w3eDgLLsQfuBTdO&#10;RvWmLFgPYO+8/Opav1hFn4CASA//qTwnl+dXtukCVl3Dv5ve2KszYQhp69K2bkrMjZs6jQHuJByW&#10;HP665+s6A+QHwVKWXVd87brYcKaSDEDQhSuqEX+0s2XfsA3Ljt16b8nmsyapmMOsNWpMluHvm1/a&#10;68wzkZb+zBNZiR7Gjk2v7W0a/e6z4dNwWnFKzKV/KtucGoYMWQsyWtNngwKxg4L0SQMNgdejuibC&#10;97LPASQgPr8XXSwIAUGzKKAbLJynPV8GBISlrLxr2aM70gumCQg0hmMmxW2+o+LBrWzIA+IwHX/n&#10;9FuHtIspgVBUpjpLdPUzq158sea1VyrOHgKCPhpkJo3PZyYlTNnmJALZe7WFpzOzV+Te88yS3+U5&#10;zR+T6vM3+gbOsQEOnoMAYjWrI3jfzjyzG9hBfuMkwb1DC2KjBfJSmjs/b3QeNycUXrfkumWMOaxw&#10;csbFS+51ZRqyNPyrZe/wOTZJAaZ4Yux8B7sCQX0RlqXzLtyenO58Fx1DkmO9C7C2WEBUQuIg4BgG&#10;u1RRlj4phfbIYxXzdwqMoIjeOzRP7zNiAuYpaeroeXsPlNoPl5d69SpX8qs5ypNzfpv7qyQ4S49m&#10;9ycjnmkooow/2l0kECAkxa0phG0kU0O77pzKNRQSBwHAtlyUEYkh8WwT0NyadaLtO7KBqwXsiD29&#10;s9pzU8xn760tskhLNVf7fmVzVbQq9r4/JoE2vyhrf5MU59cRSeas2RQDj5apafhwX+Q+lXaD0iBT&#10;WqJx92IEB+ms04KSkA4fv3co5R6XyUQQokCbjhSkwfuk3Rq8+sqpcBkd4AiIUEhNTmFxuNTYWIpI&#10;xAgu1ib6WdZgNJBn8DC1nnlw55gK1OEkPvJCQTYSL6Ru9NXbW+qhdRg2dnPZ85dTuw9JxTO/mHhR&#10;cUI+38PrYNe3zSqGEwlqCuhe3x+zru346PF6aUOjwZVhB0qsE79+c+oSkS/hwO2j/fKuFmlDi714&#10;e/HaJNAjiC0Yrz8ubRswAw86sSz3/i0cvK/ewcoqQCHtBrGys1Pe0qxS5efcvo4955fTrxYI5YEy&#10;tymhi4IYscuXxXhsAthkraNnxN78jKMXrRLw55TJLjtw4v53oKH2yrg0kwHmLuaEurdT1dWnGVXC&#10;XWMZQnZeqbCslMOHs6PMeHyMDgbyf7dIz7Sq+kagAcLgiAkl8WtXx6XMn33JL6QeXQfnkw4DBwX3&#10;wgO6YTCIefkcKo0QH88E+9l+XTwB8fbBA/3vv9MVUJXQCyNOqGhufrvu7wehmcDYuOQf1wi8Agrm&#10;lMNY/8rRV485nUGi1CefjT188+x7isnrH67aVuDBGr7yZk0nY4Tassmaut97Y6hFjWElsYvyaFTA&#10;Ju2K5mFnlh0K88J7l1xW4BnzaWr9/My/DypHprhq/cMrLuVOfPte5zdnQBih63F14TtrF3IhueM/&#10;t33y5XRqN2/JPZFCpgUyeYynTt/5ghQyNYmCu19fUjatvaXtg9rn9npHa/sJWQqYg4jVxa/cEgf1&#10;CWWG6/nqa3GL1LdVihUIb3u4qMLzk4OZPTpV29IMJ37o+Wr3xNisMHOsQHTXn4rKOD4ZFBmkIXNQ&#10;CPFBU30D+hgbU4+OzJnlHnhwcvPYVSuF51UIfrc1c9Pm1KuvyV9ZnVixLD4tPTYpiQ1aQO5GQcgU&#10;oOUVK0VqtXEewRA2hbzYNdfmI1JkUvHDv0b6oKTEhNLNmZUgZSqiB49XSvc3O+eRHpu+Lq26kpMj&#10;MHe0wCcY8Kkbs6+/Km1pOpVK8Pg24sjJpZyCArKpQy0G5fi8S2/I/k0Fl+syg8y9u0499ZZkDMu+&#10;6N7yO65OX1YqLCmNq1yftExkaDqpN1gnu09ouSviUuAMy9ADIgakdScNU+ON43JMP73Zc3TM6z0h&#10;ZMZtKaHjnL2HICTWLJOfOKGRT708rmZnwoVYCwYlvjAmL9HW2+yUH8dYfUPOpVuSy71Asw7V9v3Y&#10;4Vzt2h3C8xLyp19RHCuZU1zIZEwoe+QODDXmwhuzf3uhKINLmnsx7TD0j/0AxzfNFzVjHT3Wf6Qb&#10;fGCw/GUpF+RSAdyOieE3nh1os5CyKuLWb0q+4IKEmuq4qqWxiRy7csioBXjr9ScbJ/NWCXjT3c8Y&#10;HSyTZfr5Xx3fNhixyZzK1XE1K/gluVSy3jimcprQen2nnbWmhD5LfsSQTk8MjEMm3XMEkmteTWcO&#10;Xhg4CDQpFNF+PABFhIIdq5JSzpIybmWVyE03a9elALrJzuECXgB0w2Ag++r7ei0n1P3jig6HDU+j&#10;+A8EBx2BfvMLYgYG1Rp15BwoLkGBZbdufSoSMnGMj33+nVIDFaWUb07xmOLz18ZSzar/wWMMLKGl&#10;SUszmHHp1MkGcTuUcNRhSUm8cgOP6UlAUEEcNYYmpOmPfD0hdeDSf1d8w2oux0VAdsXxlufeVeix&#10;9AsfKt9aSPOYiHhmMidRJ67ttWKspn6H5zTFczLjVlezaDJF6ziQxT7WqbNmxV+2I+/KK3KuvCr7&#10;15sSqlfy0jng+nYS1tl7CELi6PGC6vXCdJvyeBdkZPnioIC0YLI59Lh0iqlurB2stRyE4otzV2XR&#10;vFjboa37aLDVlcPVZhAJ1mS7kntDcc1UCleEkx4ZbZpw0Gty7r44Lo4zDwEB/JFxkEN/8suhMwqg&#10;IrXmkowiHnxPLD05k7t5e96mFYLsVJZQQOcL6IJ4dlZR/IoCaxsIzgPFdXqlSFCV6n6nZo6OpFtv&#10;L0y+7o6SHb9NKSvggoDe9GxBRQ0/XiE7OQjZ1KZBW8oGUQIYq+knIEin+Ss4DgrVJw2LnZISA84o&#10;gPu8QeggSGkK8s+vXZcG/hGpg3aOV69r9MeT3e/92PLUtw1X7m749bctFceGL2uV3f3GF5d+sPuB&#10;SQui66xAxCBwYwOXdlguR5yHJDZuQkRAoAW72iR1NUSKdd23ioS7MDg2ReAq6LDAG/SEmMr1rib0&#10;h0caPLIfe04p6WlxG/js4WLWVDCm55pG/OX7MjWY9ctTL8idnWOelFslcB5NdqhqJU6rzf1gyXze&#10;0pIpP0lGxsOPFq0riRU586viaVR+Iq+igDE9t0IREvRJZhQWO5PZ+3yC0ALHKq2GhTceP6Od6VKb&#10;UDQN2zFESrwIaGAfaVTMvFNYp2nvBuRLKCh0xm2F47GOSOp6IUFweUlrp72DpJRini+PD5aWmXHl&#10;JniJaOtoVntfFz5jdNIfuDe3IpXiFZlEYFRcnr4E/uZYtX2j3tEeQUAaAgjh4SAgAGCcEMTADMtO&#10;nxnYBejm+9M3A7rZ3bQcME6X8kGx+TU95hsMqQdHgi4ycD8j0rqOvmMzegTZOc6ckYBTrLMlAZz4&#10;/As1ICl1KELOUxcQXGkpwohNu0LsjHsO/MGSCbMmPU6wPKkSno1W5b46X1caO3SnD0P3rVOrEsqn&#10;lxW28aODtRBnUVdvEPpMB4UTsjLhaarTDSvm3i8m4PydcwpaSL8YBacFPqmUL4TadkiOSAHheDwO&#10;XZ+yF5yOLU64IB9S3tGt7Nd5zajJQUUbeGdx7CW5YaIgq+bwv4f6ofzTMZdvT4Ivqvb3EJNymDAv&#10;W5WT4Ha1OZ+5RofNznUl4reKJzxXCcFB6k/euf8eNg5CLgJYTwEDp7b9pX1NDwC6+fp0NaCbJsnN&#10;g7qdgG5sxNOAbnD4OWe8yeCS2TTpdXsvcEKD7Bx/e7YRHKNvODXumEVEYIsNGGjAXotETNPFv01D&#10;jsB0STJN5NsdGEhjdP7qtTAJ2fv2jfbNCmB0iGXHoG8spaqaR3c37NA1HHK+W0RmdvIcRgaVyHKx&#10;i1kqD22zPjgh/cIQrBa4ZEGVyPmuSxQdEk/VLEOdIBIdl5DNyU5wUoxV2zno/Yp2Q3YHrpCfy0bE&#10;FvMqYTeMi/e8fPqDZit0R+NDpRuT/IZpuNojUUI8PEiJS4H7sutMHggEC6nfsZqrQGQ5yGBWea6n&#10;vm7YAK+ngIGjtH1sxh8CdIMnBmYTGA2+B/7ggRG3ki+90Pzow0d83sUI7DWwWvz9AyXAUx40ajMq&#10;AiOoamVQFpbZIJ7Hvpgtn83uK0SamLUmIR1GRSw96r6rz1XdJm6SQt9YkWBFjocnTqPpHnESPZfG&#10;nfOur3AhBFFdMEL67T9oLdzLMYfuWJPHJdB2fXcTmJDUpSBMJJfjtJXMDW2e6zVDbwtwAuBSS2Jj&#10;/Yo3o8D4+H8/OPPhB+179vcf+Lb9ow8aX33y8D33N312yszKS7z5z2U+7mgMtIsAymMJRF+vUtCQ&#10;BtC1V9FwchCgG8/1FKCbg93ne66n8CTgfAj1sUxRloCT4m4LBEbPuH56ZMjw2MPHwd0bGo0PjgPr&#10;pj89XhkuJ9GOG/MDiWPCkij4KdztAcUC2uSGMZfOZAF3egGEjYvbUAZ/00y1P0q9ULZr6veBBRou&#10;fUNCuscn1j6hG4RtTfHAY9v2br/K1++a2Xv/wQ9fEEL67SwELdzLMftAk1Lp7kmuagWRowx2Vjwe&#10;l8At40DbU4oGxZjbrHY5g6iluR4bQn4FhQtotLV7x/bvHfrs3a4PPhnat1fSpCDmr0294ZEVzz9a&#10;sCJp3r0aEPLTOXpwV8ubL9Q9/YcD1161d8fO2VvtCOWYr1gIkAbZe9g46GTHl4BuPNdTQUrkr5pR&#10;75KZSZ/O5ahS+vZPg8t/7rz1pz3fdFtmveuANYCT6KmdK0J0EoHtMMSeIFg3LINHnVoTmcYkyA9/&#10;OXQqs2tVQKLFeS3iaGUbBTHO1o3HR09Jp1ey9iFprRhQkLc3GjoAa/VayvqBHWxy+fP5+Bs4DCZg&#10;If02GYoW7uWYvUXa4rJGHeoueTd0fo+TDAiByMwvdfLCiHpo6mpEU+9EKxgxLrcwOXBA0lIfeXHl&#10;31y/6n++c/6bL1bdc31O9YzrFb3VBvdf1u9qePyOnx58suX9z0drW8wWBmPp2vh15dSwvb0ePYYC&#10;qd/x8lkgbFqojVAWsSg8Br3LgOTGxLu7Gx3VztP1Z//pu+Ha/S1nfGQ7AoGRsJMo6Cz91+4oDFRr&#10;vIiV6QLe0t4PXwmI5LFNjEHXMYOHUMZL9/5qUvKSzoddjHbNwXrIA+18bMONMqC2tzfauy+QZuHj&#10;jWBPc97fsrVzBwIjER0uE7yQfvsIQgv3csyuOdMNG8vm3jMAOnxuMduZIo+UXug8x2fXtPTABayj&#10;XRo9iFNfzk8O4tUhkWL54FZF+Edj+gxx9tLUYejpfuHB+lc/lw1oiTkbs+59ZuXrb61+4rFlt19f&#10;dNXGWIRxZX7B810gCEiD6ikIIH33Y7HP3MEMSh4/lew2jM1pNyQKKj2LDg06o23mfZ5/tvGRh46M&#10;jvooCZxEDz60HDiJAt2/B6u5YOIPWOw8+JQ0xiE9rXCeGkPwgAkJeSLA435JPGrhWJUb4QNl9uG9&#10;oz2wvWRR1h0AsXje3mjnX7B0Ugxce8LkZiwEQoRWJEAh/XYWmhbu5Zi1oV4BbW/b9f3Qjhc1PwP2&#10;8WMZufwiCFNLU6sGCk5w6Dugy+RJJQWuPSm/EoZSwDrc99Jf+lrA3iVwV/95xcPXpJek0iOdTjM0&#10;SINRN2wcZHS0BtN/gHXcm2KxzETPqhLJfLuT7pLASfTwH+qAk8ho9BGyCJZUYP8e0ApCocD+GljN&#10;ISzsVQzLWFLjCupx9IrrnaFifh+HTN7Q57Rv6PyNFdOpbKcq4jgVSTXwGk8BSkIKWvokx0DY2wxv&#10;tLMIjsdw7Yoo9RJfG/p+5QmqQGBC+u0iRC3cyzHrKWmXEeMYU5wG0c9cTm781Dpr6muha1KOA+xh&#10;fy2BVZARfJytX6WmCpia9wx1QB8dQtmO4qi5q0OEFLF20wXDxkFYvH9LJAj5ZlRxb4oJeZmef2oD&#10;h50QP8BJdMsNB4GTaHYkEewkevm1VeCk/vztgW21G24qQdznjII4wXkJS+FvrUP3/bdiBNJbB4+O&#10;dTqj2JIuTMr3ytk/1TiVW7MB3uwzHTsFAsMt/afkylneaFdpOjMzFTabVLWNgbiGgtXZVS8gIf32&#10;FaIW7uWYRdc/ZtGPakEQGr0kNsH9WmDpuUucWEtUvXKbsWeiBVDQecJ8j0hPvzIGWcCmaa2HA0MZ&#10;RdlhCkRCIkqIkCLpwrtM2DiIQIz4YQgg+VybYoErjgFOIhBJNJeT6NodJfM4icCS7c67lwSyFzZL&#10;QHb81m0ceGYZj/V/0+on5ts6Pvz5N1A4DzYp6bpNc+UcJqavSsyFhtShrJP0G1QNdabZ3miXKNO2&#10;mK1190Crx/Z0EGAGUiUQIf22G6oW7uWY6XS7eqQXRAbNiH7GJxVxob0Ph665Sz/Wp7P4XAj7lTOk&#10;AlajGeFyPaRuFmpihIeD2vr3hUN7/20EtCnmvzkMBnYSTUz4OHALO4nAUfgZTiLwvyCJWjBuIC+B&#10;cPyq3KvKnV5Fh2HfP1oOz3E2Giqgn/ju7T7IF0SJueL2zIy5w3nAQep1y5zLBMVE3Z4RsBCb2xuN&#10;E1SlrY2FHPwO8dgb7w6NR2uiByKk3zEMVYup5Zh9tGP8dMckcAHlufL4uLrGJXHLoIWvtaVp+CRw&#10;BmHpxdk+rVC/ogZYAEtkOUcHfKSaOw2zSchmtUeGmUKFNEA9MeHhIJ05Gg5poFsQm2J+EQFOovvu&#10;PvKvNxtBlv7ZhSsrk4CT6NLLp/0+t99ZHDIBOfshMGtuLnYlEjbK337oxJdNulmxTA6zeOzTvzd9&#10;2Y4wjpZWvIYXA7VuOrhLqvTljZ7WkcL/9Y1xfCcLqes6Hn+8cc8phczgsU1nNo32jB/e1bZ3Ztyj&#10;X1DnLxCIkH67ClGLqeWY/fTY/0A0uTAmg+v9UpBYBUugT4XlxNgBcKwjiVcgCnxX3q8WswvgmCXV&#10;cAiSrePfrV95zg3b5HhT1+vvSr3O8AXRxVxVQoQ0QEnCkD8I9Hi46U0N/l8Bdh1wcbAp1nIC+siD&#10;TbFrLnreXT+MN51tuzYL+INwOB/xoyCL/kcftFZVJwQYDeRPTbOm/tMzb0P3aoAHy84RrFslyORB&#10;h98dJkPP6fEDP2nUDiy7KOnaazPLfKYTm9GDXbXn0ROfwQGIouTHnsvLmC/63yY7fua5VySeyWHJ&#10;fHoyB6sf14+5gmJwwovLntnKde0EQ/m9JsYlRkmPrLbTuQAnk7OWxKSw8UQWVcAkMDLiK6aPcc+h&#10;PkIhp/pSi5U/noLiErD8mJoyBldATypMKJvOeRK4Fh5y2Qc6//jIgDNwA8u5uPzvW2eQkEN3/PTd&#10;L8ucHyiscOvSZy+ORfDpdhgGxo40qsaGdQO92gGZ8zAEmZyaShUk0NgsShyHllkZn0Kb97SHWbHn&#10;+dOfgc+Ps2tWAiMjncHFGDua1CMafE41S3NEAZ2iTIi/ebswBktJymMxsSDL2khDt26wWeIaHRaz&#10;qjI2IZ5VuGKqO4DqUdnwmGG4RXp6FAKVlcOryKQLhIzcaZECgXRqmORD8sNnnOY01CmLy6Fx4ngr&#10;ylnzx+GHh4O+Of57LL3W39sW6t8NWlxPK/Q+FWVs/dWau93NhTGRI9zmY08szcicDoAMVW7/9e3a&#10;gfGD3w/sr9VNhcK56+D5xcIN65NWBHABnl1x6NR9b4KoO1z6tmWPXeD3Mi6HYWRs3ze+eodSKYqW&#10;VyZUeAbRyfqfvqdr7mAwXNaO5Y+u85tZBZmQc/Y1u5cAtfAcFLvy6wdOfAUiOTHEqntX3FQ+ywGs&#10;GHz+7g7gjQbb9pseq7w8B0lcjkfqMt8TIGb7i0v9R13plYe/7PjiB/AdcreCZaXxNvw2a2Oe8bMH&#10;GvcrXX8gp6Q98nR2Cs5XljWoqkd3c6I6QyTEkM4zJRBc8hMeDvrfqfut5MP+37XQSsgl+NF+yAxe&#10;v+yhiqLN7sbAOYPQGvZROzGZ9vv7ynm8sJ0pQyKhzWAYH9crJgwTOjuWQhHwqLx4pjCIyzfN+t4e&#10;vRmD56RxRPN/aT3Eshn0I8MGvTN7Ith9o3NBHB01gtEoQQnpF8agtLBrRxTDasAxRH5mLH/2Vxu6&#10;y1gNfR6wpLjsmFikp0r9CouwgMOs0Y2MwI5pHF3ATuRDOVLAY1WqusbAggxLjmEmJlAidOwvKEgR&#10;qgYVO5s4SDyEl45B4F+56f9SE1zRyWCJdNdthwLQOJCiF/0mecuvskLa/wqkO7QsisA5iACChe2i&#10;QcX3ppgKUSaz4JTY/d+hm3YcOF43Yo/QFkRwYqG1UAR+QQiEh4NsDkSRviHi5nNTrLdn+sxziO3P&#10;Vf21f7bec+ePEWocbRZF4BxHIDwc5DAHnEolUNznOikmn0B0SiPQ7maUT0iMqmMoRGnR6igCZxEC&#10;4eGgBEHAZ8cDxWiuk2JSaTQ4CFxDFKjAaHkUARQBJAiEh4PotIjvZM91Uixc1yvOD1Zqqt/NZiRo&#10;o2VQBFAEZiIQHg5K5C2JNLQ+T4qBTbFI9wu3T6WhdlB0kEZ7OecQCA8H0cgxdlt4mpprBKK/KeYp&#10;SUZmxB1e59zUQxVGEXAiED7isDnzf0fsWahNMVghcDVjxDRz2G0KvVmiN6ujsbnopcakUV8/KPuq&#10;bfTVRkljlEzKiOEIsiCaIRidv0nk2SkDFcg2qdt9ovu6QyNH57xZONAmAyhvmzQ1D0/s7hj7v8ax&#10;uiimXAlAxECLho2DmKTzAu0befmF3RQDB+VBylfk0iIuOWnQ7mns3bav+8FTw0+fGrjqfy1bDva9&#10;NWyKGhvYLZPdcv0Pw8r3R1StxsicwkaMRnAF5cMDW8DtCc5f9b7uS34e+NPxvkt+7FrzXfutJ8ZP&#10;6Gff8RRcP9O1VJKJNyXmVq2mXu3rJrtQm/dX32EZkOu+G1S8M6Ltg26ePfufsHFQQuzKyKGxsJti&#10;Obk+bwAMUV2rQfXq0cH/WNhPrMl9qybzlZqc/65Pvhhj+HrMGKHPm1mvOTLuRXAUVuxVZYlXxYR+&#10;TVaIYPiu7rCbmwbU0KnKuR9uUuqXG9If4wIViHdXFRzZmPPm2rxDF2S/n0/TSeT31w3Vhtta4STE&#10;PZoRc0tO4pVCfPSBw5OZF5Uu3iELZh6EjYOyE9ZEziW0sJtiefkR2PWzt/eMf26mXJbHc6cFJVJY&#10;GxLJkctNIx6VvDwUKYILZvL5q2PRqd9rUzqz0s73kMkktvc8xhFIeenJj6aTsCbtvwf04WUhLI68&#10;PC9xRxZLELaXxx8Qv+y/hxNGoq0iQmAt7KZYRBzSdpUR3FdIYHvvtyWmJj2TTfcVB2BX681SI5zQ&#10;P6jHYT4jMUcjlsqHdA69cT7hrZOTUl/uMKlM0xL8agObCHKQYDB9SuOMTLmwA04xGf5lGvKBgWWQ&#10;me2IL1VB3vbZVjI8Z1ZhrcElzuAO1Ugg0N9O1Kohu/fmSz5zX+kDrlEFtxhGojvPNoEz6OVX14a/&#10;F9uJhs47xxzr8zL+lDHfgWe71VTfLXl/yKCn4o26SQWJtj0v/pIEiitvtFb1Tb/61IRBI0r5Rz7N&#10;eXDa0t4r2zthbFTZf12Z9RsW9E8apXLfsOKzIeMYkVhExUPnfrG065fHl0IMaD1yvPM+GeGuyvTl&#10;Bvm3w5r9ikkpBl8u5N5VIsgjYRwWzYfHpCdcXEDYsiR1I8SR9o6OgdelmOV5KZfzoSXJcP/AC8NW&#10;mCKX5qRtc65THPbJln7pR/06CRE7obWYaYw7ShK3cAlTOcAcCrn8kzbZtyY8yA0p0VmA3+3mooQa&#10;FtY+aTjar9gzpDpoxueyiPBa2N3srNFwqXB3VfZVrtSDUBGzcvzOWnkPU/BujSDFuWoCDrh9XdJP&#10;ZVYK3t5usGcK+H8ohXSE/mTUHR9WHxJrexhxzxcQuwfl343oDhlsGCLpV+nxt2QxnEBCGvWMa07K&#10;dIcklo1T8CKsC4ttMekOdIjfGrdy6ATgRR/AUrbmJFyTRCHbTcc6J44oDceMzOfWxmU5BVbKZV8P&#10;6ptVRnxi2jPZlKlE+rP1dSiV6kPDqsMTxhMGG8iYUMRlXpYrWhfrhjr8MzhsLYbTDuKx0+yTcWET&#10;zaOhBdwUq67xk9w+SH3xxdmCC/GOH9oHXurTK+f4GoItmM/qev+qot69Ovf9muxPz896kmd953Tv&#10;E11G2KIhkinxmEkw7TzsIxyVgp/UG9ssdsOUzxRHICTTodvJKVTmZTmC68EvOybJKxug9euW4W+0&#10;uKIU0eMlwmtY9tMS6SONShkgKyLj/FxmjN50Qo9dniVcBt/c4TA3jxvqNIbvxw3wSkcUL/w1yw5u&#10;58pJEW3kOgnIqv+itud5BeX66px3VwFvV8q1RP1z9QO7VS4DRCsbe6BOMipK/WJD9j9rsj+qEeZq&#10;1D+7HL04HpscC2XLIK5JdwqcI6hyXUWCFHGr1Q68+1wmGfZ36ZXiRw6NtrJEL60DPqPcr5dxOHLp&#10;/celIHkipJDN2inR7NVYh5Syx4+O1Vkp5+fFP5PLLrNPftE59M642/3sUGl0P4zpGjzgRVwXYKJ9&#10;/+eBf+pZf90AOQHfXJd5P938jdMDiMURE1jYQeUkwNz9EAhEps3cYLCp503cCr4TnzYrJRTWFQUJ&#10;ryxN/kcunaxSPXZsGmqkkC1IuXByEFDgvJRnwR5WeJ+F3RQrLhGEV52p1sgM3u8rRZdQrF+09V9f&#10;O/w/uWWW38Pa2Dbyuoa8o0iQS8aC9whHIK8ojLua4jjUK4Y3hvEkSm4s0duFhE9N4FZ630PMYDKL&#10;OSRgvpDJ1EIhqxT60byzBRIuLk77fb5gXQJraRL/5jLBKixmTKEdgGTCifi8i4Q4jG3SQCDDnher&#10;Ud9swAmImBGlccJpIhHJJLrdiqOzNiUzhFCCHVtz2/CrOtoNRbxsp/BECvP8VLrIZvrvkM4pu61j&#10;WN0KUsjzKDCtkRmcK3NjymhQYaBXnpCeCLEkIZMPC8zKoEJ/Qvw4RmT6IQxhYxJkwoCX/5NTE71c&#10;4XXpdGcWRCyHz/s1FydXyw/KoaQIZEbMjgrRBViMyUa5cWXmffn8mjh2TWbSA9kUNsbeIHNRLXAG&#10;LQXOIMgFPv0grAsqaGTKvSZMfCwj0ZmDCLS2MldwJY/oNHDwiTza9LWdzuaZ7JjVIvLse5xmgIAl&#10;sm9ZlXZzNmepE6iqzKS7U0gUm+mwdOpeXsSoLUDBMHNQPDePh7vLMhnIXPGn9QJuioGFWE4uz5+A&#10;Qf+dGcO7rybj76lUrFr9WF3XTfWS04ZpJ4XNpN03bsUzWEVTF0NDs5ZAXybA42z6HyWTwfuG/ElM&#10;pNOLKRi71TziciDhs+MYSRjbkXGXf1ej1HfgaRu4eJNO2+Es47AZGifsiVy6CE6BbNJ8P2rl8mIK&#10;PYIaWAwyAFOqNWugIjgWhUDBWH4a1ExdTY3LTEvY5LShQn7sY+PjbwxayjMSL3UuFSfG5d+ZcJUJ&#10;TO5004Q4Bp6IsQ3qrJ6fTTwez/BIUsbn0EEqcYXRiiRgwm9dIoXIx2C6xAr3QNNjeVdkMMJ9EgjL&#10;Y5IAc43oFsoDGMgAhpmDQNcriq7WjVWBvKuBiDFf2QXcFLv4t9Op7MOljnc7eBK1ujDjw9VJDwgI&#10;I1LZrYd6P5W7XgmdUnvKhqFRiN53WeHA9AIf9iGteVb++/CJiCXwIO6YXs2xeOwqAmZIrgNX/IF/&#10;H5UbMBz2xjhaHFiUKa3g3yxg9TeJr46jw44qWHis1XC4V/bt1O/7UaMCrIlMFuiSIgw2M114CQXT&#10;NDJ81U8DHw8b5lqQItbKuqup987DPeB347722zotFaWZO/NgP45tQGYYw2DVSuV30/JMHFFDRrvU&#10;6MVBiLsLpiAtlndNPMFhUN3zU9fTbcoec9j94nalWtcsUR2VTYJPg9EC9j0W/RM2pvDU9LKNO02y&#10;apD2MCzrsoXaFANGUNXKpKiMII3B3lqR+X8FzCyb6cX6oX3QvcMY4M7wuY1FIuDBdxrhlzlY8XE0&#10;KKv+9AO8QlUCnEmvbQIpTR3mdrk9l09Pi6XnYe1n5JBzSi7XdhDopTGu6wBg4fXmyQGtyf0bsRJX&#10;J7K3pzJhWwlPYd+8MvWJeDLBoHupqe/SnwY+GTWFsI+OW5GR+Eh50qPlSTtr8r5anXJ5HHkqu6nD&#10;ZHHYMXapfloYIJWByrgyMeZiITkKl6ZOQUlcVprxf/msMqzlm77Rqw90Pd2uGgkHT4C9i2MdQ3fv&#10;bb+laWL/uAFeIJ8dT0Q4iESkXL7pKZJ1ZftpEsi+GgoTgWWdTuMSkkmfjtNRRTJ9Ijx0wAiKahZX&#10;fEZa0h9TwTLesHfMBJIEEwg44OixWm0+b3CJZ/p3E4R1CsLLsck6qVmv1dYZiMWxRDKVUc4AxpFe&#10;7LCNKM10LivDO9QgSSC4tTTpDu/fDR5LDyKFsaks85OVSY8mUpgG3T9O9+7sNQVr3+EEDLKIThbS&#10;yXwyztfEJqzKTpwhzB2liReGZ/WHFGzgewaxSy+tzXg1l12Jt3zTO3LLcRl8C0rQD7x38ccRxwUV&#10;wLWfem9p/EUCEpg8HCpY7S76JyIcBLSGaSg/ZSuwhgATjfYTtCocEjICZcA6DjDXUDeho5HY3kA0&#10;6FxfZPeuPGg/0ukTwVXOETWCHOa61tlHtHCZCUxw273euQlCpVMSgRdTb57w8vI7FFqzGoPLj3V9&#10;vRkMMnBkKk0WJA6LUOYjvBxrGte0qwz9RHoeEwtyqRcLSRhgHKmBMwhznojuDihnsmlZYMGoNIDF&#10;l78HGxPDvqg0891lsaUYx6EB5VD4v+GE5FjgH7G0qyzhsDn8KYTg74C/l2Ym/W1Nyi00jFSp+Nl5&#10;bQaORE4FHjKLRRWglCMD42+qHSsz4jbEEj2/AhSnybzYn0hxEExD4AaeLdVPk/ACuQTX30EAt4MB&#10;WgHBPnB2evcP/C/4R/BrPkYCZcAFPuBfVHLcpGl6PQDuFPPEMtLpE2+8uSiyRpCtTyz7YnymX1kD&#10;3RaJS2cSwdQhMdkbY0GkjHrPmGWahRzmFpkFR2Gvcbpa3Y/WaEGyijG4fDHBTEt4OWbQab4dM1J5&#10;jGRnlJGIC+IAzYd6lfUW8hKu67oH8Acig34eHaNQTnwtmcvbYmts6fvcuScFP2xe7KrZQeIOy0Sw&#10;dpGnknw+IxeDOdIrbYrUvYCIINVIxv7eoXOfxcGTGNUi4ozrMOw2i8JfaLh3Z45Jqz2wGoiEjVah&#10;CHIQrEJxzuobfvv20vwd8P8CWgHRhoB9AMu4f+B/wT/CUYhzPbFMYBRMPxFNnwjudwYXPUd+CE6P&#10;TDTopiNlDTrVl906M5u3NcH5MmPJ1fncarz9+86xnzRwMVt3z9iHBsqtS4SFUx84EoOWTwBvu+Lr&#10;UeO43jyiVO9uHHhNMTMjAlzMYNA3K81irf5Ev2ooYPvfuRxzmA8r7BmxVHizjsZhVZMwjRLtAIOZ&#10;68EgWBz9V8VAeOt7DQNvD2oHdNBxdrHW0DgsO6aGHbEOrd74cZd8wPXNd8jE8v1G7IqkmER4HmDJ&#10;2bFgSWVpkunH9Kbu8Yl6V8W5BsZhsWPmMqFosfzbMygME4iaGd0vg4AC8owoNYd7g8Ah+JlhmZz8&#10;qV92yDWaIF5Rs2/MwmLHLmc7dYZVdhi/6FL16qBhqu8Z3tmp1/rpECviM4D5/HO/9JgGChM1GXX1&#10;YpO/WsFrEeaa4YyTnl80rV7Z3ne0o/+nEWkdQiW47Lx4XmFKfEmCMNtzIQaqh/1eQ7dIWy5K2npZ&#10;PkIJgy9maeka/3hE/7PBxqZR0pwBNQN6TEWK4OrM2DQPH6lGOfFhi+w/aruIQY6xmBUU9h1FcTUx&#10;zljnqUcjFz97cmK/81PIptGvzBCeZx69u2uSyyD/Ks8Vsgw8S63tA3/oNTlD4PBViYK7CrkJxom/&#10;HpN8awb+WugfK1ITdhayMJKxhxsV9a4Pq+sfXVHCFvVLB4b/baM+tSZjoyvDNhzwba/MznxuOpDX&#10;JdmU8CByF3pwOEK1KOayHGE5HUT6OIaHR//ZqT4yiS9gEIhWS4eF+LvsuG1pdLgv8Gjk40/Uy484&#10;jcBENvv2ooS1Uz5vt+7D/f0Ptut7pvkUXyTg/3kpL8nHB83a3T/+Wpe6dspmYFKoWxJ5V2SzRTgM&#10;sFDcWpOJpB2lGdcKMU0tfc8MmWFnDZNM3lacfgVN+fy8iM1Td7sQb9YoPjgj/VRp4wDXFc7Wr7Vn&#10;JfBvy+dlTY048Ox8dWL4ZSWEGA5H3JjMuyLO+kadrJlMqogTPeQcnT83K4+6hgybwox9ZAWId7d2&#10;9Y7+tVPb7BSVTWPckEo60qZoJ5OK2Jz7fKMR/NwNc83ocZBbcEBGctWoVDGo1kpU2jFPhUTcbDKZ&#10;zmbwmXRuvCBjfl0bG8VffNY9PIhkDYIUtSgR0LQ4dqtF7jo0hIuhzzTLp8qB81aTOjsIaSNwqL5X&#10;+OD8kdJotWBcjYDQnl75JI5BS6F7lne1QyGT2UH6CeAWvEQFp70UFgd5zjZdnYKvPINKos80vN1/&#10;9a0+3DiWQOT6djMjHVh3uSmg5gMz4EYDrAArBUy2OQZixjDZJXLdBI6cwiYz5l22TDULIwk34hPz&#10;AMWNdPEF4KDwqhRGJvr9AyVhvks+vKqiraEI/BIROOs5CB6UEJkov5B97Y5CodBvUPwvcQqgOqEI&#10;LCgCvxAOgjEEJ+nrj40dOSxWq5BuE4A9+M2/Sq2sjE4s4oIONdo5isCiROAXxUFuhCUSXWuLrL1N&#10;0dmh9slHIAYaHIjPyuGgi69FOS1Roc4hBH6ZHDRjAIF95PkvIrDFRA7SJ3sOTQ1UVRSBqCBwTnBQ&#10;VJBEO0ERQBEIBoGIxygGIxRaB0UAReCcQQDloHNmqFFFUQQWJQIoBy3KYUGFQhE4ZxBAOeicGWpU&#10;URSBRYkAykGLclhQoVAEzhkEUA46Z4YaVRRFYFEigHLQohwWVCgUgXMGAZSDzpmhRhVFEViUCPw/&#10;67/g0zknpngAAAAASUVORK5CYIJQSwECLQAUAAYACAAAACEAsYJntgoBAAATAgAAEwAAAAAAAAAA&#10;AAAAAAAAAAAAW0NvbnRlbnRfVHlwZXNdLnhtbFBLAQItABQABgAIAAAAIQA4/SH/1gAAAJQBAAAL&#10;AAAAAAAAAAAAAAAAADsBAABfcmVscy8ucmVsc1BLAQItABQABgAIAAAAIQBh72AMKgMAAHkHAAAO&#10;AAAAAAAAAAAAAAAAADoCAABkcnMvZTJvRG9jLnhtbFBLAQItABQABgAIAAAAIQCqJg6+vAAAACEB&#10;AAAZAAAAAAAAAAAAAAAAAJAFAABkcnMvX3JlbHMvZTJvRG9jLnhtbC5yZWxzUEsBAi0AFAAGAAgA&#10;AAAhAOnuhMvbAAAABAEAAA8AAAAAAAAAAAAAAAAAgwYAAGRycy9kb3ducmV2LnhtbFBLAQItAAoA&#10;AAAAAAAAIQAYZMxLfUQAAH1EAAAUAAAAAAAAAAAAAAAAAIsHAABkcnMvbWVkaWEvaW1hZ2UxLnBu&#10;Z1BLBQYAAAAABgAGAHwBAAA6T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8191;height:5518;visibility:visible;mso-wrap-style:square">
                <v:fill o:detectmouseclick="t"/>
                <v:path o:connecttype="none"/>
              </v:shape>
              <v:shape id="Picture 4" o:spid="_x0000_s1028" type="#_x0000_t75" style="position:absolute;width:8170;height:55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Tl4wwAAANoAAAAPAAAAZHJzL2Rvd25yZXYueG1sRI9Ba8JA&#10;FITvgv9heUJvulFLLWk2YouF5lgrBW+P7Es2NPs2ZDca++u7gtDjMDPfMNl2tK04U+8bxwqWiwQE&#10;cel0w7WC49f7/BmED8gaW8ek4Eoetvl0kmGq3YU/6XwItYgQ9ikqMCF0qZS+NGTRL1xHHL3K9RZD&#10;lH0tdY+XCLetXCXJk7TYcFww2NGbofLnMFgFRbV/NetVWRW/4Yqb4fukh1Oh1MNs3L2ACDSG//C9&#10;/aEVPMLtSrwBMv8DAAD//wMAUEsBAi0AFAAGAAgAAAAhANvh9svuAAAAhQEAABMAAAAAAAAAAAAA&#10;AAAAAAAAAFtDb250ZW50X1R5cGVzXS54bWxQSwECLQAUAAYACAAAACEAWvQsW78AAAAVAQAACwAA&#10;AAAAAAAAAAAAAAAfAQAAX3JlbHMvLnJlbHNQSwECLQAUAAYACAAAACEAaE05eMMAAADaAAAADwAA&#10;AAAAAAAAAAAAAAAHAgAAZHJzL2Rvd25yZXYueG1sUEsFBgAAAAADAAMAtwAAAPcCAAAAAA==&#10;">
                <v:imagedata r:id="rId8" o:title=""/>
              </v:shape>
              <w10:anchorlock/>
            </v:group>
          </w:pict>
        </mc:Fallback>
      </mc:AlternateContent>
    </w:r>
    <w:r>
      <w:rPr>
        <w:noProof/>
        <w:lang w:eastAsia="en-GB"/>
      </w:rPr>
      <w:drawing>
        <wp:inline distT="0" distB="0" distL="0" distR="0" wp14:anchorId="674CF3A0" wp14:editId="0E2B2EE6">
          <wp:extent cx="847725" cy="567055"/>
          <wp:effectExtent l="0" t="0" r="9525" b="4445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C3898"/>
    <w:multiLevelType w:val="hybridMultilevel"/>
    <w:tmpl w:val="C04E1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07A3F"/>
    <w:multiLevelType w:val="hybridMultilevel"/>
    <w:tmpl w:val="160084F4"/>
    <w:lvl w:ilvl="0" w:tplc="10EEDD9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1C6C0A"/>
    <w:multiLevelType w:val="hybridMultilevel"/>
    <w:tmpl w:val="FC481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1B75EB"/>
    <w:multiLevelType w:val="multilevel"/>
    <w:tmpl w:val="16E01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3071C3" w:themeColor="text2" w:themeTint="BF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upperLetter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2"/>
      <w:numFmt w:val="lowerRoman"/>
      <w:lvlText w:val="%6)"/>
      <w:lvlJc w:val="left"/>
      <w:pPr>
        <w:ind w:left="4680" w:hanging="720"/>
      </w:pPr>
      <w:rPr>
        <w:rFonts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630"/>
    <w:rsid w:val="00064C38"/>
    <w:rsid w:val="000A15CA"/>
    <w:rsid w:val="000B562F"/>
    <w:rsid w:val="00147596"/>
    <w:rsid w:val="0018680E"/>
    <w:rsid w:val="00270DC1"/>
    <w:rsid w:val="002762DF"/>
    <w:rsid w:val="00344DD3"/>
    <w:rsid w:val="003E26B4"/>
    <w:rsid w:val="00411618"/>
    <w:rsid w:val="0044348F"/>
    <w:rsid w:val="00461FEA"/>
    <w:rsid w:val="004F20F1"/>
    <w:rsid w:val="00550108"/>
    <w:rsid w:val="00647560"/>
    <w:rsid w:val="006B0590"/>
    <w:rsid w:val="006B16DB"/>
    <w:rsid w:val="007220B6"/>
    <w:rsid w:val="0079680E"/>
    <w:rsid w:val="007D312B"/>
    <w:rsid w:val="00825166"/>
    <w:rsid w:val="00826416"/>
    <w:rsid w:val="009333DA"/>
    <w:rsid w:val="00943982"/>
    <w:rsid w:val="009535A7"/>
    <w:rsid w:val="0097736C"/>
    <w:rsid w:val="009969A3"/>
    <w:rsid w:val="00A12E8F"/>
    <w:rsid w:val="00A36D38"/>
    <w:rsid w:val="00A85D5D"/>
    <w:rsid w:val="00AA26C3"/>
    <w:rsid w:val="00B27660"/>
    <w:rsid w:val="00C04107"/>
    <w:rsid w:val="00C176B0"/>
    <w:rsid w:val="00C95205"/>
    <w:rsid w:val="00CD13E8"/>
    <w:rsid w:val="00CE222C"/>
    <w:rsid w:val="00D14630"/>
    <w:rsid w:val="00D44D91"/>
    <w:rsid w:val="00DA70FD"/>
    <w:rsid w:val="00DB359E"/>
    <w:rsid w:val="00DF3A9A"/>
    <w:rsid w:val="00E1476A"/>
    <w:rsid w:val="00E5687C"/>
    <w:rsid w:val="00E66C97"/>
    <w:rsid w:val="00E83C9A"/>
    <w:rsid w:val="00EC5CFD"/>
    <w:rsid w:val="00F079C5"/>
    <w:rsid w:val="00F4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081AB9"/>
  <w15:docId w15:val="{4E4356DA-2BD7-4A35-9045-70196F5E6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3C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C9A"/>
  </w:style>
  <w:style w:type="paragraph" w:styleId="Footer">
    <w:name w:val="footer"/>
    <w:basedOn w:val="Normal"/>
    <w:link w:val="FooterChar"/>
    <w:uiPriority w:val="99"/>
    <w:unhideWhenUsed/>
    <w:rsid w:val="00E83C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C9A"/>
  </w:style>
  <w:style w:type="paragraph" w:styleId="BalloonText">
    <w:name w:val="Balloon Text"/>
    <w:basedOn w:val="Normal"/>
    <w:link w:val="BalloonTextChar"/>
    <w:uiPriority w:val="99"/>
    <w:semiHidden/>
    <w:unhideWhenUsed/>
    <w:rsid w:val="00E83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C9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3C9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276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76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76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76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7660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977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61FE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61FE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A15C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sets.publishing.service.gov.uk/government/uploads/system/uploads/attachment_data/file/779401/Working_Together_to_Safeguard-Children.pdf" TargetMode="Externa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ssets.publishing.service.gov.uk/government/uploads/system/uploads/attachment_data/file/722306/Working_Together-transitional_guidance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ullabytrust.org.uk/wp-content/uploads/lullaby-cdr-booklet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assets.publishing.service.gov.uk/government/uploads/system/uploads/attachment_data/file/777955/Child_death_review_statutory_and_operational_guidance_England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cpath.org/uploads/assets/874ae50e-c754-4933-995a804e0ef728a4/sudden-unexpected-death-in-infancy-and-childhood-2e.pdf" TargetMode="External"/><Relationship Id="rId14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jp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Relationship Id="rId9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F60D1-05C7-4BBA-979D-4245331C3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Cornwall NHS</Company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Jenkins</dc:creator>
  <cp:lastModifiedBy>Khan Aisling</cp:lastModifiedBy>
  <cp:revision>2</cp:revision>
  <dcterms:created xsi:type="dcterms:W3CDTF">2019-07-03T12:23:00Z</dcterms:created>
  <dcterms:modified xsi:type="dcterms:W3CDTF">2019-07-03T12:23:00Z</dcterms:modified>
</cp:coreProperties>
</file>