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9C02" w14:textId="77777777" w:rsidR="00E4519D" w:rsidRPr="00B80D32" w:rsidRDefault="00B246E1" w:rsidP="00B246E1">
      <w:pPr>
        <w:widowControl w:val="0"/>
        <w:pBdr>
          <w:bottom w:val="single" w:sz="4" w:space="1" w:color="0193CF"/>
        </w:pBdr>
        <w:spacing w:before="24" w:after="60" w:line="274" w:lineRule="auto"/>
        <w:ind w:left="981" w:firstLine="720"/>
        <w:jc w:val="right"/>
        <w:rPr>
          <w:rFonts w:ascii="Times New Roman" w:hAnsi="Times New Roman"/>
          <w:color w:val="0193CF"/>
          <w:sz w:val="40"/>
          <w:szCs w:val="40"/>
        </w:rPr>
      </w:pPr>
      <w:r w:rsidRPr="00B80D32">
        <w:rPr>
          <w:noProof/>
          <w:szCs w:val="24"/>
          <w:lang w:val="en-GB" w:eastAsia="en-GB" w:bidi="ar-SA"/>
        </w:rPr>
        <w:drawing>
          <wp:anchor distT="0" distB="0" distL="114300" distR="114300" simplePos="0" relativeHeight="251660800" behindDoc="0" locked="0" layoutInCell="1" allowOverlap="1" wp14:anchorId="592E1DA8" wp14:editId="59348BF9">
            <wp:simplePos x="0" y="0"/>
            <wp:positionH relativeFrom="column">
              <wp:posOffset>-494030</wp:posOffset>
            </wp:positionH>
            <wp:positionV relativeFrom="paragraph">
              <wp:posOffset>-36195</wp:posOffset>
            </wp:positionV>
            <wp:extent cx="1197610" cy="1477010"/>
            <wp:effectExtent l="19050" t="0" r="2540" b="0"/>
            <wp:wrapNone/>
            <wp:docPr id="2" name="Picture 2" descr="W:\Logo\GIF\Lone\Blueon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ogo\GIF\Lone\BlueonWhite.gif"/>
                    <pic:cNvPicPr>
                      <a:picLocks noChangeAspect="1" noChangeArrowheads="1"/>
                    </pic:cNvPicPr>
                  </pic:nvPicPr>
                  <pic:blipFill>
                    <a:blip r:embed="rId8" cstate="print"/>
                    <a:srcRect/>
                    <a:stretch>
                      <a:fillRect/>
                    </a:stretch>
                  </pic:blipFill>
                  <pic:spPr bwMode="auto">
                    <a:xfrm>
                      <a:off x="0" y="0"/>
                      <a:ext cx="1197610" cy="1477010"/>
                    </a:xfrm>
                    <a:prstGeom prst="rect">
                      <a:avLst/>
                    </a:prstGeom>
                    <a:noFill/>
                    <a:ln w="9525">
                      <a:noFill/>
                      <a:miter lim="800000"/>
                      <a:headEnd/>
                      <a:tailEnd/>
                    </a:ln>
                  </pic:spPr>
                </pic:pic>
              </a:graphicData>
            </a:graphic>
          </wp:anchor>
        </w:drawing>
      </w:r>
      <w:r w:rsidR="0019222A" w:rsidRPr="00B80D32">
        <w:rPr>
          <w:szCs w:val="24"/>
        </w:rPr>
        <w:br/>
      </w:r>
      <w:r w:rsidR="00E4519D" w:rsidRPr="00B80D32">
        <w:rPr>
          <w:b/>
          <w:bCs/>
          <w:color w:val="0193CF"/>
          <w:sz w:val="40"/>
          <w:szCs w:val="40"/>
        </w:rPr>
        <w:t>COUNCIL OF THE ISLES OF SCILLY</w:t>
      </w:r>
    </w:p>
    <w:p w14:paraId="158BCDEC" w14:textId="77777777" w:rsidR="00223CAE" w:rsidRPr="00B80D32" w:rsidRDefault="007D0B96" w:rsidP="00223CAE">
      <w:pPr>
        <w:tabs>
          <w:tab w:val="left" w:pos="6663"/>
        </w:tabs>
        <w:spacing w:after="0" w:line="240" w:lineRule="auto"/>
        <w:jc w:val="right"/>
        <w:rPr>
          <w:smallCaps/>
          <w:color w:val="0193CF"/>
          <w:szCs w:val="24"/>
        </w:rPr>
      </w:pPr>
      <w:r w:rsidRPr="00B80D32">
        <w:rPr>
          <w:smallCaps/>
          <w:color w:val="0193CF"/>
          <w:szCs w:val="24"/>
        </w:rPr>
        <w:fldChar w:fldCharType="begin"/>
      </w:r>
      <w:r w:rsidR="00223CAE" w:rsidRPr="00B80D32">
        <w:rPr>
          <w:smallCaps/>
          <w:color w:val="0193CF"/>
          <w:szCs w:val="24"/>
        </w:rPr>
        <w:instrText xml:space="preserve"> TITLE  \* Caps  \* MERGEFORMAT </w:instrText>
      </w:r>
      <w:r w:rsidRPr="00B80D32">
        <w:rPr>
          <w:smallCaps/>
          <w:color w:val="0193CF"/>
          <w:szCs w:val="24"/>
        </w:rPr>
        <w:fldChar w:fldCharType="end"/>
      </w:r>
      <w:r w:rsidRPr="00B80D32">
        <w:rPr>
          <w:smallCaps/>
          <w:color w:val="0193CF"/>
          <w:szCs w:val="24"/>
        </w:rPr>
        <w:fldChar w:fldCharType="begin"/>
      </w:r>
      <w:r w:rsidR="00223CAE" w:rsidRPr="00B80D32">
        <w:rPr>
          <w:smallCaps/>
          <w:color w:val="0193CF"/>
          <w:szCs w:val="24"/>
        </w:rPr>
        <w:instrText xml:space="preserve"> TITLE  \* Caps  \* MERGEFORMAT </w:instrText>
      </w:r>
      <w:r w:rsidRPr="00B80D32">
        <w:rPr>
          <w:smallCaps/>
          <w:color w:val="0193CF"/>
          <w:szCs w:val="24"/>
        </w:rPr>
        <w:fldChar w:fldCharType="end"/>
      </w:r>
    </w:p>
    <w:p w14:paraId="2F679E5E" w14:textId="77777777" w:rsidR="00223CAE" w:rsidRPr="00B80D32" w:rsidRDefault="00223CAE" w:rsidP="00223CAE">
      <w:pPr>
        <w:tabs>
          <w:tab w:val="left" w:pos="6663"/>
        </w:tabs>
        <w:spacing w:after="0" w:line="240" w:lineRule="auto"/>
        <w:jc w:val="center"/>
        <w:rPr>
          <w:smallCaps/>
          <w:szCs w:val="24"/>
        </w:rPr>
      </w:pPr>
    </w:p>
    <w:p w14:paraId="35334880" w14:textId="77777777" w:rsidR="00B80D32" w:rsidRDefault="00B80D32" w:rsidP="00B614E6">
      <w:pPr>
        <w:tabs>
          <w:tab w:val="left" w:pos="6663"/>
        </w:tabs>
        <w:spacing w:after="0" w:line="240" w:lineRule="auto"/>
        <w:rPr>
          <w:b/>
          <w:sz w:val="36"/>
          <w:szCs w:val="36"/>
        </w:rPr>
      </w:pPr>
    </w:p>
    <w:p w14:paraId="0B7133DD" w14:textId="77777777" w:rsidR="00B614E6" w:rsidRPr="00B80D32" w:rsidRDefault="00B80D32" w:rsidP="00B614E6">
      <w:pPr>
        <w:tabs>
          <w:tab w:val="left" w:pos="6663"/>
        </w:tabs>
        <w:spacing w:after="0" w:line="240" w:lineRule="auto"/>
        <w:rPr>
          <w:b/>
          <w:sz w:val="36"/>
          <w:szCs w:val="36"/>
        </w:rPr>
      </w:pPr>
      <w:r>
        <w:rPr>
          <w:b/>
          <w:sz w:val="36"/>
          <w:szCs w:val="36"/>
        </w:rPr>
        <w:t>Guidance t</w:t>
      </w:r>
      <w:r w:rsidR="00B614E6" w:rsidRPr="00B80D32">
        <w:rPr>
          <w:b/>
          <w:sz w:val="36"/>
          <w:szCs w:val="36"/>
        </w:rPr>
        <w:t xml:space="preserve">o the Statutory Adult Social Care Complaints Procedure </w:t>
      </w:r>
    </w:p>
    <w:p w14:paraId="10DF6534" w14:textId="77777777" w:rsidR="00B614E6" w:rsidRPr="00B80D32" w:rsidRDefault="00B614E6" w:rsidP="00B614E6">
      <w:pPr>
        <w:rPr>
          <w:b/>
          <w:szCs w:val="24"/>
          <w:lang w:val="en-GB" w:eastAsia="en-GB" w:bidi="ar-SA"/>
        </w:rPr>
      </w:pPr>
      <w:r w:rsidRPr="00B80D32">
        <w:rPr>
          <w:b/>
          <w:szCs w:val="24"/>
          <w:lang w:val="en-GB" w:eastAsia="en-GB" w:bidi="ar-SA"/>
        </w:rPr>
        <w:t xml:space="preserve">The Local Authority has a duty to ensure that any individual (or appropriate person acting on their behalf) who wishes to make a complaint about the actions, decisions or apparent failings of a local authorities’ social care provision have access to the appropriate Adults social care statutory complaints procedure. </w:t>
      </w:r>
    </w:p>
    <w:p w14:paraId="653A2D0B" w14:textId="77777777" w:rsidR="00B614E6" w:rsidRPr="00B80D32" w:rsidRDefault="00B614E6" w:rsidP="00B614E6">
      <w:pPr>
        <w:rPr>
          <w:b/>
          <w:szCs w:val="24"/>
          <w:lang w:val="en-GB" w:eastAsia="en-GB" w:bidi="ar-SA"/>
        </w:rPr>
      </w:pPr>
      <w:r w:rsidRPr="00B80D32">
        <w:rPr>
          <w:b/>
          <w:szCs w:val="24"/>
          <w:lang w:val="en-GB" w:eastAsia="en-GB" w:bidi="ar-SA"/>
        </w:rPr>
        <w:t>Adults Social Care services complaints are governed by The Local Authority Social Services and National Health Service Complaints (England) Regulations 2009. This legislation allows individuals to start the process at option 2 which is the independent stage of the c</w:t>
      </w:r>
      <w:r w:rsidR="005C3120" w:rsidRPr="00B80D32">
        <w:rPr>
          <w:b/>
          <w:szCs w:val="24"/>
          <w:lang w:val="en-GB" w:eastAsia="en-GB" w:bidi="ar-SA"/>
        </w:rPr>
        <w:t xml:space="preserve">omplaints process; this is why </w:t>
      </w:r>
      <w:r w:rsidRPr="00B80D32">
        <w:rPr>
          <w:b/>
          <w:szCs w:val="24"/>
          <w:lang w:val="en-GB" w:eastAsia="en-GB" w:bidi="ar-SA"/>
        </w:rPr>
        <w:t xml:space="preserve">Adults complaints are referred to as options.   </w:t>
      </w:r>
    </w:p>
    <w:p w14:paraId="03DEDED5" w14:textId="77777777" w:rsidR="005C3120" w:rsidRPr="00B80D32" w:rsidRDefault="005C3120" w:rsidP="00B614E6">
      <w:pPr>
        <w:rPr>
          <w:b/>
          <w:szCs w:val="24"/>
          <w:lang w:val="en-GB" w:eastAsia="en-GB" w:bidi="ar-SA"/>
        </w:rPr>
      </w:pPr>
      <w:r w:rsidRPr="00B80D32">
        <w:rPr>
          <w:b/>
          <w:szCs w:val="24"/>
          <w:lang w:val="en-GB" w:eastAsia="en-GB" w:bidi="ar-SA"/>
        </w:rPr>
        <w:t>Do not worry about speaking up if you are unhappy. Adult Social Care want to put things right for you as quickly as possible.</w:t>
      </w:r>
    </w:p>
    <w:p w14:paraId="18175112" w14:textId="77777777" w:rsidR="00B614E6" w:rsidRPr="00B80D32" w:rsidRDefault="00B614E6" w:rsidP="00B614E6">
      <w:pPr>
        <w:rPr>
          <w:b/>
          <w:szCs w:val="24"/>
          <w:lang w:val="en-GB" w:eastAsia="en-GB" w:bidi="ar-SA"/>
        </w:rPr>
      </w:pPr>
      <w:r w:rsidRPr="00B80D32">
        <w:rPr>
          <w:b/>
          <w:szCs w:val="24"/>
          <w:lang w:val="en-GB" w:eastAsia="en-GB" w:bidi="ar-SA"/>
        </w:rPr>
        <w:t>Who can make a complaint?</w:t>
      </w:r>
    </w:p>
    <w:p w14:paraId="518DE226" w14:textId="77777777" w:rsidR="00B614E6" w:rsidRPr="00B614E6" w:rsidRDefault="00B614E6" w:rsidP="00B614E6">
      <w:pPr>
        <w:spacing w:before="0" w:after="0" w:line="240" w:lineRule="auto"/>
        <w:rPr>
          <w:rFonts w:eastAsia="Times New Roman" w:cstheme="minorHAnsi"/>
          <w:szCs w:val="24"/>
          <w:lang w:val="en-GB" w:eastAsia="en-GB" w:bidi="ar-SA"/>
        </w:rPr>
      </w:pPr>
      <w:r w:rsidRPr="00B614E6">
        <w:rPr>
          <w:rFonts w:eastAsia="Times New Roman" w:cstheme="minorHAnsi"/>
          <w:szCs w:val="24"/>
          <w:lang w:val="en-GB" w:eastAsia="en-GB" w:bidi="ar-SA"/>
        </w:rPr>
        <w:t xml:space="preserve">You can </w:t>
      </w:r>
      <w:r w:rsidRPr="00B80D32">
        <w:rPr>
          <w:rFonts w:eastAsia="Times New Roman" w:cstheme="minorHAnsi"/>
          <w:szCs w:val="24"/>
          <w:lang w:val="en-GB" w:eastAsia="en-GB" w:bidi="ar-SA"/>
        </w:rPr>
        <w:t>make a complaint to Adult Care and Support</w:t>
      </w:r>
      <w:r w:rsidRPr="00B614E6">
        <w:rPr>
          <w:rFonts w:eastAsia="Times New Roman" w:cstheme="minorHAnsi"/>
          <w:szCs w:val="24"/>
          <w:u w:val="single"/>
          <w:lang w:val="en-GB" w:eastAsia="en-GB" w:bidi="ar-SA"/>
        </w:rPr>
        <w:t xml:space="preserve"> i</w:t>
      </w:r>
      <w:r w:rsidRPr="00B614E6">
        <w:rPr>
          <w:rFonts w:eastAsia="Times New Roman" w:cstheme="minorHAnsi"/>
          <w:szCs w:val="24"/>
          <w:lang w:val="en-GB" w:eastAsia="en-GB" w:bidi="ar-SA"/>
        </w:rPr>
        <w:t>f we:</w:t>
      </w:r>
    </w:p>
    <w:p w14:paraId="4B29B800" w14:textId="77777777" w:rsidR="00B614E6" w:rsidRPr="00B614E6" w:rsidRDefault="00B614E6" w:rsidP="00B614E6">
      <w:pPr>
        <w:numPr>
          <w:ilvl w:val="0"/>
          <w:numId w:val="2"/>
        </w:numPr>
        <w:spacing w:before="0" w:after="0" w:line="240" w:lineRule="auto"/>
        <w:ind w:left="0"/>
        <w:rPr>
          <w:rFonts w:eastAsia="Times New Roman" w:cstheme="minorHAnsi"/>
          <w:szCs w:val="24"/>
          <w:lang w:val="en-GB" w:eastAsia="en-GB" w:bidi="ar-SA"/>
        </w:rPr>
      </w:pPr>
      <w:r w:rsidRPr="00B614E6">
        <w:rPr>
          <w:rFonts w:eastAsia="Times New Roman" w:cstheme="minorHAnsi"/>
          <w:szCs w:val="24"/>
          <w:lang w:val="en-GB" w:eastAsia="en-GB" w:bidi="ar-SA"/>
        </w:rPr>
        <w:t>have done an assessment with you </w:t>
      </w:r>
    </w:p>
    <w:p w14:paraId="1A84BCEE" w14:textId="77777777" w:rsidR="00B614E6" w:rsidRPr="00B614E6" w:rsidRDefault="00B614E6" w:rsidP="00B614E6">
      <w:pPr>
        <w:numPr>
          <w:ilvl w:val="0"/>
          <w:numId w:val="2"/>
        </w:numPr>
        <w:spacing w:before="0" w:after="0" w:line="240" w:lineRule="auto"/>
        <w:ind w:left="0"/>
        <w:rPr>
          <w:rFonts w:eastAsia="Times New Roman" w:cstheme="minorHAnsi"/>
          <w:szCs w:val="24"/>
          <w:lang w:val="en-GB" w:eastAsia="en-GB" w:bidi="ar-SA"/>
        </w:rPr>
      </w:pPr>
      <w:r w:rsidRPr="00B614E6">
        <w:rPr>
          <w:rFonts w:eastAsia="Times New Roman" w:cstheme="minorHAnsi"/>
          <w:szCs w:val="24"/>
          <w:lang w:val="en-GB" w:eastAsia="en-GB" w:bidi="ar-SA"/>
        </w:rPr>
        <w:t>give you a service</w:t>
      </w:r>
    </w:p>
    <w:p w14:paraId="7150C3A2" w14:textId="77777777" w:rsidR="00B614E6" w:rsidRPr="00B614E6" w:rsidRDefault="00B614E6" w:rsidP="00B614E6">
      <w:pPr>
        <w:numPr>
          <w:ilvl w:val="0"/>
          <w:numId w:val="2"/>
        </w:numPr>
        <w:spacing w:before="0" w:after="0" w:line="240" w:lineRule="auto"/>
        <w:ind w:left="0"/>
        <w:rPr>
          <w:rFonts w:eastAsia="Times New Roman" w:cstheme="minorHAnsi"/>
          <w:szCs w:val="24"/>
          <w:lang w:val="en-GB" w:eastAsia="en-GB" w:bidi="ar-SA"/>
        </w:rPr>
      </w:pPr>
      <w:r w:rsidRPr="00B614E6">
        <w:rPr>
          <w:rFonts w:eastAsia="Times New Roman" w:cstheme="minorHAnsi"/>
          <w:szCs w:val="24"/>
          <w:lang w:val="en-GB" w:eastAsia="en-GB" w:bidi="ar-SA"/>
        </w:rPr>
        <w:t>give you a direct payment or individual budget</w:t>
      </w:r>
    </w:p>
    <w:p w14:paraId="426E2180" w14:textId="77777777" w:rsidR="00B80D32" w:rsidRPr="00B80D32" w:rsidRDefault="00B80D32" w:rsidP="00B614E6">
      <w:pPr>
        <w:spacing w:before="0" w:after="150" w:line="347" w:lineRule="atLeast"/>
        <w:outlineLvl w:val="1"/>
        <w:rPr>
          <w:rFonts w:eastAsia="Times New Roman" w:cstheme="minorHAnsi"/>
          <w:b/>
          <w:bCs/>
          <w:szCs w:val="24"/>
          <w:lang w:val="en-GB" w:eastAsia="en-GB" w:bidi="ar-SA"/>
        </w:rPr>
      </w:pPr>
    </w:p>
    <w:p w14:paraId="16080AE3" w14:textId="77777777" w:rsidR="00B614E6" w:rsidRPr="00B614E6" w:rsidRDefault="00B614E6" w:rsidP="00B614E6">
      <w:pPr>
        <w:spacing w:before="0" w:after="150" w:line="347" w:lineRule="atLeast"/>
        <w:outlineLvl w:val="1"/>
        <w:rPr>
          <w:rFonts w:eastAsia="Times New Roman" w:cstheme="minorHAnsi"/>
          <w:b/>
          <w:bCs/>
          <w:szCs w:val="24"/>
          <w:lang w:val="en-GB" w:eastAsia="en-GB" w:bidi="ar-SA"/>
        </w:rPr>
      </w:pPr>
      <w:r w:rsidRPr="00B614E6">
        <w:rPr>
          <w:rFonts w:eastAsia="Times New Roman" w:cstheme="minorHAnsi"/>
          <w:b/>
          <w:bCs/>
          <w:szCs w:val="24"/>
          <w:lang w:val="en-GB" w:eastAsia="en-GB" w:bidi="ar-SA"/>
        </w:rPr>
        <w:t>Getting help with your complaint</w:t>
      </w:r>
    </w:p>
    <w:p w14:paraId="4D9662B5" w14:textId="77777777" w:rsidR="00B614E6" w:rsidRPr="00B614E6" w:rsidRDefault="00B614E6" w:rsidP="00B614E6">
      <w:pPr>
        <w:spacing w:before="0" w:after="150" w:line="240" w:lineRule="auto"/>
        <w:rPr>
          <w:rFonts w:eastAsia="Times New Roman" w:cstheme="minorHAnsi"/>
          <w:szCs w:val="24"/>
          <w:lang w:val="en-GB" w:eastAsia="en-GB" w:bidi="ar-SA"/>
        </w:rPr>
      </w:pPr>
      <w:r w:rsidRPr="00B614E6">
        <w:rPr>
          <w:rFonts w:eastAsia="Times New Roman" w:cstheme="minorHAnsi"/>
          <w:szCs w:val="24"/>
          <w:lang w:val="en-GB" w:eastAsia="en-GB" w:bidi="ar-SA"/>
        </w:rPr>
        <w:t>You don’t have to be alone when you make a complaint. You can choose someone you know to speak for you if you want to.</w:t>
      </w:r>
      <w:r w:rsidR="005C3120" w:rsidRPr="00B80D32">
        <w:rPr>
          <w:rFonts w:eastAsia="Times New Roman" w:cstheme="minorHAnsi"/>
          <w:szCs w:val="24"/>
          <w:lang w:val="en-GB" w:eastAsia="en-GB" w:bidi="ar-SA"/>
        </w:rPr>
        <w:t xml:space="preserve"> You can also have an advocate who is trained to help people give their views.</w:t>
      </w:r>
    </w:p>
    <w:p w14:paraId="1D559518" w14:textId="77777777" w:rsidR="00B614E6" w:rsidRPr="00B614E6" w:rsidRDefault="00B614E6" w:rsidP="00B614E6">
      <w:pPr>
        <w:spacing w:before="0" w:after="150" w:line="240" w:lineRule="auto"/>
        <w:rPr>
          <w:rFonts w:eastAsia="Times New Roman" w:cstheme="minorHAnsi"/>
          <w:szCs w:val="24"/>
          <w:lang w:val="en-GB" w:eastAsia="en-GB" w:bidi="ar-SA"/>
        </w:rPr>
      </w:pPr>
      <w:r w:rsidRPr="00B614E6">
        <w:rPr>
          <w:rFonts w:eastAsia="Times New Roman" w:cstheme="minorHAnsi"/>
          <w:szCs w:val="24"/>
          <w:lang w:val="en-GB" w:eastAsia="en-GB" w:bidi="ar-SA"/>
        </w:rPr>
        <w:t xml:space="preserve">If you need help making your complaint, </w:t>
      </w:r>
      <w:r w:rsidR="005C3120" w:rsidRPr="00B80D32">
        <w:rPr>
          <w:rFonts w:eastAsia="Times New Roman" w:cstheme="minorHAnsi"/>
          <w:szCs w:val="24"/>
          <w:lang w:val="en-GB" w:eastAsia="en-GB" w:bidi="ar-SA"/>
        </w:rPr>
        <w:t>we</w:t>
      </w:r>
      <w:r w:rsidRPr="00B614E6">
        <w:rPr>
          <w:rFonts w:eastAsia="Times New Roman" w:cstheme="minorHAnsi"/>
          <w:szCs w:val="24"/>
          <w:lang w:val="en-GB" w:eastAsia="en-GB" w:bidi="ar-SA"/>
        </w:rPr>
        <w:t xml:space="preserve"> can provide support.  Please contact us for details.</w:t>
      </w:r>
    </w:p>
    <w:p w14:paraId="77457D4D" w14:textId="77777777" w:rsidR="005C3120" w:rsidRPr="00B80D32" w:rsidRDefault="00B614E6" w:rsidP="00B614E6">
      <w:pPr>
        <w:tabs>
          <w:tab w:val="left" w:pos="6663"/>
        </w:tabs>
        <w:spacing w:after="0" w:line="240" w:lineRule="auto"/>
        <w:rPr>
          <w:szCs w:val="24"/>
        </w:rPr>
      </w:pPr>
      <w:r w:rsidRPr="00B80D32">
        <w:rPr>
          <w:szCs w:val="24"/>
        </w:rPr>
        <w:t>Ple</w:t>
      </w:r>
      <w:r w:rsidR="005C3120" w:rsidRPr="00B80D32">
        <w:rPr>
          <w:szCs w:val="24"/>
        </w:rPr>
        <w:t xml:space="preserve">ase address your complaint to: </w:t>
      </w:r>
    </w:p>
    <w:p w14:paraId="3FE4ED08" w14:textId="77777777" w:rsidR="00B614E6" w:rsidRPr="00B80D32" w:rsidRDefault="00B614E6" w:rsidP="00B614E6">
      <w:pPr>
        <w:tabs>
          <w:tab w:val="left" w:pos="6663"/>
        </w:tabs>
        <w:spacing w:after="0" w:line="240" w:lineRule="auto"/>
        <w:rPr>
          <w:szCs w:val="24"/>
        </w:rPr>
      </w:pPr>
      <w:r w:rsidRPr="00B80D32">
        <w:rPr>
          <w:szCs w:val="24"/>
        </w:rPr>
        <w:t>Complaints Manager, Council of the Isles of Scilly, Town Hall, St Mary’s, Isles of Scilly, TR21 0LW</w:t>
      </w:r>
    </w:p>
    <w:p w14:paraId="4C6621B3" w14:textId="77777777" w:rsidR="00B614E6" w:rsidRPr="00B80D32" w:rsidRDefault="00B614E6" w:rsidP="004377E6">
      <w:pPr>
        <w:tabs>
          <w:tab w:val="left" w:pos="6663"/>
        </w:tabs>
        <w:spacing w:after="0" w:line="240" w:lineRule="auto"/>
        <w:jc w:val="both"/>
        <w:rPr>
          <w:szCs w:val="24"/>
        </w:rPr>
      </w:pPr>
      <w:r w:rsidRPr="00B80D32">
        <w:rPr>
          <w:szCs w:val="24"/>
        </w:rPr>
        <w:t xml:space="preserve">Telephone:  </w:t>
      </w:r>
      <w:r w:rsidR="00B80D32" w:rsidRPr="00B80D32">
        <w:rPr>
          <w:szCs w:val="24"/>
        </w:rPr>
        <w:t xml:space="preserve">0300 1234 105 </w:t>
      </w:r>
      <w:r w:rsidRPr="00B80D32">
        <w:rPr>
          <w:szCs w:val="24"/>
        </w:rPr>
        <w:t xml:space="preserve">Email:  </w:t>
      </w:r>
      <w:proofErr w:type="gramStart"/>
      <w:r w:rsidR="00436816">
        <w:rPr>
          <w:szCs w:val="24"/>
        </w:rPr>
        <w:t>enquiries</w:t>
      </w:r>
      <w:r w:rsidRPr="00B80D32">
        <w:rPr>
          <w:szCs w:val="24"/>
        </w:rPr>
        <w:t xml:space="preserve">@scilly.gov.uk  </w:t>
      </w:r>
      <w:r w:rsidR="00436816">
        <w:rPr>
          <w:szCs w:val="24"/>
        </w:rPr>
        <w:t>with</w:t>
      </w:r>
      <w:proofErr w:type="gramEnd"/>
      <w:r w:rsidR="00436816">
        <w:rPr>
          <w:szCs w:val="24"/>
        </w:rPr>
        <w:t xml:space="preserve"> ‘Complaint’ in the subject heading.</w:t>
      </w:r>
    </w:p>
    <w:p w14:paraId="0527A90C" w14:textId="77777777" w:rsidR="00B614E6" w:rsidRPr="00B80D32" w:rsidRDefault="00B614E6" w:rsidP="00B614E6">
      <w:pPr>
        <w:tabs>
          <w:tab w:val="left" w:pos="6663"/>
        </w:tabs>
        <w:spacing w:after="0" w:line="240" w:lineRule="auto"/>
        <w:rPr>
          <w:b/>
          <w:szCs w:val="24"/>
        </w:rPr>
      </w:pPr>
      <w:r w:rsidRPr="00B80D32">
        <w:rPr>
          <w:szCs w:val="24"/>
        </w:rPr>
        <w:t xml:space="preserve"> </w:t>
      </w:r>
      <w:r w:rsidRPr="00B80D32">
        <w:rPr>
          <w:b/>
          <w:szCs w:val="24"/>
        </w:rPr>
        <w:t xml:space="preserve">The Statutory Complaints Procedure </w:t>
      </w:r>
    </w:p>
    <w:p w14:paraId="5D8CDCBE" w14:textId="77777777" w:rsidR="00B614E6" w:rsidRPr="00B80D32" w:rsidRDefault="00B614E6" w:rsidP="00B614E6">
      <w:pPr>
        <w:tabs>
          <w:tab w:val="left" w:pos="6663"/>
        </w:tabs>
        <w:spacing w:after="0" w:line="240" w:lineRule="auto"/>
        <w:rPr>
          <w:szCs w:val="24"/>
        </w:rPr>
      </w:pPr>
      <w:r w:rsidRPr="00B80D32">
        <w:rPr>
          <w:szCs w:val="24"/>
        </w:rPr>
        <w:lastRenderedPageBreak/>
        <w:t xml:space="preserve">The procedure for investigating complaints consists of two stages. </w:t>
      </w:r>
    </w:p>
    <w:p w14:paraId="7FFD4561" w14:textId="77777777" w:rsidR="005C3120" w:rsidRPr="00B80D32" w:rsidRDefault="00C02C56" w:rsidP="00B614E6">
      <w:pPr>
        <w:tabs>
          <w:tab w:val="left" w:pos="6663"/>
        </w:tabs>
        <w:spacing w:after="0" w:line="240" w:lineRule="auto"/>
        <w:rPr>
          <w:szCs w:val="24"/>
        </w:rPr>
      </w:pPr>
      <w:r w:rsidRPr="00B80D32">
        <w:rPr>
          <w:szCs w:val="24"/>
        </w:rPr>
        <w:t>First of all if you have an</w:t>
      </w:r>
      <w:r w:rsidR="00B614E6" w:rsidRPr="00B80D32">
        <w:rPr>
          <w:szCs w:val="24"/>
        </w:rPr>
        <w:t xml:space="preserve"> adult social worker</w:t>
      </w:r>
      <w:r w:rsidRPr="00B80D32">
        <w:rPr>
          <w:szCs w:val="24"/>
        </w:rPr>
        <w:t xml:space="preserve"> it is best to talk to them. This is called informal resolution.</w:t>
      </w:r>
      <w:r w:rsidR="00B614E6" w:rsidRPr="00B80D32">
        <w:rPr>
          <w:szCs w:val="24"/>
        </w:rPr>
        <w:t xml:space="preserve"> </w:t>
      </w:r>
    </w:p>
    <w:p w14:paraId="325B8AB5" w14:textId="77777777" w:rsidR="00B614E6" w:rsidRPr="00B80D32" w:rsidRDefault="005C3120" w:rsidP="00B614E6">
      <w:pPr>
        <w:tabs>
          <w:tab w:val="left" w:pos="6663"/>
        </w:tabs>
        <w:spacing w:after="0" w:line="240" w:lineRule="auto"/>
        <w:rPr>
          <w:szCs w:val="24"/>
        </w:rPr>
      </w:pPr>
      <w:r w:rsidRPr="00B80D32">
        <w:rPr>
          <w:szCs w:val="24"/>
        </w:rPr>
        <w:t>There are two other ways to sort out your complaint. These choices are called options.</w:t>
      </w:r>
      <w:r w:rsidR="00B614E6" w:rsidRPr="00B80D32">
        <w:rPr>
          <w:szCs w:val="24"/>
        </w:rPr>
        <w:t xml:space="preserve"> </w:t>
      </w:r>
    </w:p>
    <w:p w14:paraId="7CE50DF4" w14:textId="77777777" w:rsidR="00B614E6" w:rsidRPr="00B80D32" w:rsidRDefault="00B614E6" w:rsidP="00B614E6">
      <w:pPr>
        <w:tabs>
          <w:tab w:val="left" w:pos="6663"/>
        </w:tabs>
        <w:spacing w:after="0" w:line="240" w:lineRule="auto"/>
        <w:rPr>
          <w:szCs w:val="24"/>
        </w:rPr>
      </w:pPr>
      <w:r w:rsidRPr="00B80D32">
        <w:rPr>
          <w:szCs w:val="24"/>
        </w:rPr>
        <w:t xml:space="preserve">• Option 1 – Local Resolution • Option 2 – Investigation by an Independent Person </w:t>
      </w:r>
    </w:p>
    <w:p w14:paraId="7A553F6D" w14:textId="77777777" w:rsidR="00B614E6" w:rsidRDefault="00B614E6" w:rsidP="00B614E6">
      <w:pPr>
        <w:tabs>
          <w:tab w:val="left" w:pos="6663"/>
        </w:tabs>
        <w:spacing w:after="0" w:line="240" w:lineRule="auto"/>
        <w:rPr>
          <w:szCs w:val="24"/>
        </w:rPr>
      </w:pPr>
      <w:r w:rsidRPr="00B80D32">
        <w:rPr>
          <w:szCs w:val="24"/>
        </w:rPr>
        <w:t xml:space="preserve"> </w:t>
      </w:r>
      <w:r w:rsidR="005C3120" w:rsidRPr="00B80D32">
        <w:rPr>
          <w:szCs w:val="24"/>
        </w:rPr>
        <w:t>(</w:t>
      </w:r>
      <w:r w:rsidRPr="00B80D32">
        <w:rPr>
          <w:szCs w:val="24"/>
        </w:rPr>
        <w:t>If the Complaints Manager believes that it would not be appropriate to consider the complaint at Stage 1 a decision can be made to move the complaint directly to Stage 2</w:t>
      </w:r>
      <w:r w:rsidR="005C3120" w:rsidRPr="00B80D32">
        <w:rPr>
          <w:szCs w:val="24"/>
        </w:rPr>
        <w:t>)</w:t>
      </w:r>
      <w:r w:rsidRPr="00B80D32">
        <w:rPr>
          <w:szCs w:val="24"/>
        </w:rPr>
        <w:t xml:space="preserve">. </w:t>
      </w:r>
    </w:p>
    <w:p w14:paraId="336F271E" w14:textId="77777777" w:rsidR="00DE6F23" w:rsidRPr="00B80D32" w:rsidRDefault="00DE6F23" w:rsidP="00B614E6">
      <w:pPr>
        <w:tabs>
          <w:tab w:val="left" w:pos="6663"/>
        </w:tabs>
        <w:spacing w:after="0" w:line="240" w:lineRule="auto"/>
        <w:rPr>
          <w:szCs w:val="24"/>
        </w:rPr>
      </w:pPr>
      <w:r>
        <w:rPr>
          <w:szCs w:val="24"/>
        </w:rPr>
        <w:t>Both of these options will be offered to you – if we do not hear back from you within 5 working days we will follow Option 1 as default.</w:t>
      </w:r>
    </w:p>
    <w:p w14:paraId="4A3C80BD" w14:textId="77777777" w:rsidR="00B614E6" w:rsidRPr="00B80D32" w:rsidRDefault="00B614E6" w:rsidP="00B614E6">
      <w:pPr>
        <w:tabs>
          <w:tab w:val="left" w:pos="6663"/>
        </w:tabs>
        <w:spacing w:after="0" w:line="240" w:lineRule="auto"/>
        <w:rPr>
          <w:b/>
          <w:szCs w:val="24"/>
        </w:rPr>
      </w:pPr>
      <w:r w:rsidRPr="00B80D32">
        <w:rPr>
          <w:szCs w:val="24"/>
        </w:rPr>
        <w:t xml:space="preserve"> </w:t>
      </w:r>
      <w:r w:rsidRPr="00B80D32">
        <w:rPr>
          <w:b/>
          <w:szCs w:val="24"/>
        </w:rPr>
        <w:t xml:space="preserve">Option 1 – Local Resolution </w:t>
      </w:r>
    </w:p>
    <w:p w14:paraId="0E23C082" w14:textId="77777777" w:rsidR="00B614E6" w:rsidRPr="00B80D32" w:rsidRDefault="00B614E6" w:rsidP="00B614E6">
      <w:pPr>
        <w:tabs>
          <w:tab w:val="left" w:pos="6663"/>
        </w:tabs>
        <w:spacing w:after="0" w:line="240" w:lineRule="auto"/>
        <w:rPr>
          <w:szCs w:val="24"/>
        </w:rPr>
      </w:pPr>
      <w:r w:rsidRPr="00B80D32">
        <w:rPr>
          <w:szCs w:val="24"/>
        </w:rPr>
        <w:t xml:space="preserve">The Complaints Manager will confirm receipt of all complaints in writing within two working days and enclose a copy of the guidance to the statutory complaints procedure. </w:t>
      </w:r>
    </w:p>
    <w:p w14:paraId="0C9CF9A5" w14:textId="77777777" w:rsidR="00B614E6" w:rsidRPr="00B80D32" w:rsidRDefault="00B614E6" w:rsidP="00B614E6">
      <w:pPr>
        <w:tabs>
          <w:tab w:val="left" w:pos="6663"/>
        </w:tabs>
        <w:spacing w:after="0" w:line="240" w:lineRule="auto"/>
        <w:rPr>
          <w:szCs w:val="24"/>
        </w:rPr>
      </w:pPr>
      <w:r w:rsidRPr="00B80D32">
        <w:rPr>
          <w:szCs w:val="24"/>
        </w:rPr>
        <w:t xml:space="preserve">The Complaints Manager will send a copy of the complaint to the local manager responsible for investigating the complaint and a copy to their line manager. The local manager will send a written response to the complainant within 10 working days. They may need to contact the complainant to request an extension from the 10 working days deadline to the permitted 20 working days deadline. The local manager may also wish to speak with the complainant to clarify details of the complaint, obtain additional information if required and to establish the complainant’s desired outcome. </w:t>
      </w:r>
    </w:p>
    <w:p w14:paraId="7D21EE2D" w14:textId="77777777" w:rsidR="00B614E6" w:rsidRPr="00B80D32" w:rsidRDefault="00B614E6" w:rsidP="00B614E6">
      <w:pPr>
        <w:tabs>
          <w:tab w:val="left" w:pos="6663"/>
        </w:tabs>
        <w:spacing w:after="0" w:line="240" w:lineRule="auto"/>
        <w:rPr>
          <w:szCs w:val="24"/>
        </w:rPr>
      </w:pPr>
      <w:r w:rsidRPr="00B80D32">
        <w:rPr>
          <w:szCs w:val="24"/>
        </w:rPr>
        <w:t xml:space="preserve">If the complainant has requested an advocate, the timescales for the Stage 1 process begins once the advocate has met with the complainant and confirmed their concerns to the complaints team. </w:t>
      </w:r>
    </w:p>
    <w:p w14:paraId="19BB403E" w14:textId="77777777" w:rsidR="00B614E6" w:rsidRPr="00B80D32" w:rsidRDefault="00B614E6" w:rsidP="00B614E6">
      <w:pPr>
        <w:tabs>
          <w:tab w:val="left" w:pos="6663"/>
        </w:tabs>
        <w:spacing w:after="0" w:line="240" w:lineRule="auto"/>
        <w:rPr>
          <w:szCs w:val="24"/>
        </w:rPr>
      </w:pPr>
      <w:r w:rsidRPr="00B80D32">
        <w:rPr>
          <w:szCs w:val="24"/>
        </w:rPr>
        <w:t xml:space="preserve">A formal response, in writing, to the complainant is then made by the local manager. If the complainant remains dissatisfied, on receipt of the Stage 1 response, they should write to the Complaints Manager within 20 working days. The complainant should advise the Complaints Manager which issues remain unresolved and what outcome they are seeking. </w:t>
      </w:r>
    </w:p>
    <w:p w14:paraId="3F9C42CC" w14:textId="77777777" w:rsidR="00B614E6" w:rsidRPr="00B80D32" w:rsidRDefault="00B614E6" w:rsidP="00B614E6">
      <w:pPr>
        <w:tabs>
          <w:tab w:val="left" w:pos="6663"/>
        </w:tabs>
        <w:spacing w:after="0" w:line="240" w:lineRule="auto"/>
        <w:rPr>
          <w:b/>
          <w:szCs w:val="24"/>
        </w:rPr>
      </w:pPr>
      <w:r w:rsidRPr="00B80D32">
        <w:rPr>
          <w:b/>
          <w:szCs w:val="24"/>
        </w:rPr>
        <w:t xml:space="preserve">Option 2 – Investigation </w:t>
      </w:r>
    </w:p>
    <w:p w14:paraId="68BB4F65" w14:textId="77777777" w:rsidR="00B614E6" w:rsidRPr="00B80D32" w:rsidRDefault="00B614E6" w:rsidP="00B614E6">
      <w:pPr>
        <w:tabs>
          <w:tab w:val="left" w:pos="6663"/>
        </w:tabs>
        <w:spacing w:after="0" w:line="240" w:lineRule="auto"/>
        <w:rPr>
          <w:szCs w:val="24"/>
        </w:rPr>
      </w:pPr>
      <w:r w:rsidRPr="00B80D32">
        <w:rPr>
          <w:szCs w:val="24"/>
        </w:rPr>
        <w:t xml:space="preserve">The Complaints Manager will arrange for an Independent Person (details regarding the role of the Independent Person (IP) can be provided on request) to investigate the complaint. The IP will ensure that the details of the complaint and the complainant’s desired outcome are recorded in writing and agreed with the complainant. </w:t>
      </w:r>
    </w:p>
    <w:p w14:paraId="74E1B3E0" w14:textId="77777777" w:rsidR="00B614E6" w:rsidRPr="00B80D32" w:rsidRDefault="00B614E6" w:rsidP="00B614E6">
      <w:pPr>
        <w:tabs>
          <w:tab w:val="left" w:pos="6663"/>
        </w:tabs>
        <w:spacing w:after="0" w:line="240" w:lineRule="auto"/>
        <w:rPr>
          <w:szCs w:val="24"/>
        </w:rPr>
      </w:pPr>
      <w:r w:rsidRPr="00B80D32">
        <w:rPr>
          <w:szCs w:val="24"/>
        </w:rPr>
        <w:t>At the conclusion of their investigation the IP will produce a report of their investigation and findings</w:t>
      </w:r>
      <w:r w:rsidR="005C3120" w:rsidRPr="00B80D32">
        <w:rPr>
          <w:szCs w:val="24"/>
        </w:rPr>
        <w:t xml:space="preserve"> with a senior manager from Adult Social Care – this is called the Independent Review Team</w:t>
      </w:r>
      <w:r w:rsidRPr="00B80D32">
        <w:rPr>
          <w:szCs w:val="24"/>
        </w:rPr>
        <w:t xml:space="preserve">. This report is then adjudicated on by the </w:t>
      </w:r>
      <w:r w:rsidR="005C3120" w:rsidRPr="00B80D32">
        <w:rPr>
          <w:szCs w:val="24"/>
        </w:rPr>
        <w:t>Director of Adult Social Services or</w:t>
      </w:r>
      <w:r w:rsidRPr="00B80D32">
        <w:rPr>
          <w:szCs w:val="24"/>
        </w:rPr>
        <w:t xml:space="preserve"> nominated representative</w:t>
      </w:r>
      <w:r w:rsidR="005C3120" w:rsidRPr="00B80D32">
        <w:rPr>
          <w:szCs w:val="24"/>
        </w:rPr>
        <w:t xml:space="preserve"> who will meet with the Review Team</w:t>
      </w:r>
      <w:r w:rsidRPr="00B80D32">
        <w:rPr>
          <w:szCs w:val="24"/>
        </w:rPr>
        <w:t xml:space="preserve">. </w:t>
      </w:r>
    </w:p>
    <w:p w14:paraId="11BE7E95" w14:textId="77777777" w:rsidR="00B614E6" w:rsidRPr="00B80D32" w:rsidRDefault="00B614E6" w:rsidP="00B614E6">
      <w:pPr>
        <w:tabs>
          <w:tab w:val="left" w:pos="6663"/>
        </w:tabs>
        <w:spacing w:after="0" w:line="240" w:lineRule="auto"/>
        <w:rPr>
          <w:szCs w:val="24"/>
        </w:rPr>
      </w:pPr>
      <w:r w:rsidRPr="00B80D32">
        <w:rPr>
          <w:szCs w:val="24"/>
        </w:rPr>
        <w:t xml:space="preserve">The purpose of adjudication is for the Local Authority to consider the report and identify its decision and any action to be taken on each point of complaint. The Adjudicating Officer will write to the complainant with their response to the report, including their decision on the complaint and actions they will be taking with timescales for implementation. </w:t>
      </w:r>
      <w:r w:rsidR="005C3120" w:rsidRPr="00B80D32">
        <w:rPr>
          <w:szCs w:val="24"/>
        </w:rPr>
        <w:t xml:space="preserve"> This normally </w:t>
      </w:r>
      <w:r w:rsidR="005C3120" w:rsidRPr="00B80D32">
        <w:rPr>
          <w:szCs w:val="24"/>
        </w:rPr>
        <w:lastRenderedPageBreak/>
        <w:t>takes 25-65 days</w:t>
      </w:r>
      <w:r w:rsidR="00B80D32" w:rsidRPr="00B80D32">
        <w:rPr>
          <w:szCs w:val="24"/>
        </w:rPr>
        <w:t>, the</w:t>
      </w:r>
      <w:r w:rsidR="005C3120" w:rsidRPr="00B80D32">
        <w:rPr>
          <w:szCs w:val="24"/>
        </w:rPr>
        <w:t xml:space="preserve"> process in concluded when the Adjudicating Officer writes to the complainant about how Adult Social Care will sort out the complaint.</w:t>
      </w:r>
    </w:p>
    <w:p w14:paraId="540AC450" w14:textId="77777777" w:rsidR="005C3120" w:rsidRPr="00B80D32" w:rsidRDefault="005C3120" w:rsidP="00B614E6">
      <w:pPr>
        <w:tabs>
          <w:tab w:val="left" w:pos="6663"/>
        </w:tabs>
        <w:spacing w:after="0" w:line="240" w:lineRule="auto"/>
        <w:rPr>
          <w:szCs w:val="24"/>
        </w:rPr>
      </w:pPr>
      <w:r w:rsidRPr="00B80D32">
        <w:rPr>
          <w:i/>
          <w:szCs w:val="24"/>
        </w:rPr>
        <w:t>The Council of the Isles of Scilly has a small Adult Social Care team – if there is a conflict of interest or a duplication of roles, the Council will organize additional resource to review the complaint. This will be discussed with the complainant</w:t>
      </w:r>
      <w:r w:rsidRPr="00B80D32">
        <w:rPr>
          <w:szCs w:val="24"/>
        </w:rPr>
        <w:t>.</w:t>
      </w:r>
    </w:p>
    <w:p w14:paraId="3C1A1504" w14:textId="77777777" w:rsidR="00B614E6" w:rsidRPr="00B80D32" w:rsidRDefault="00B614E6" w:rsidP="00B614E6">
      <w:pPr>
        <w:tabs>
          <w:tab w:val="left" w:pos="6663"/>
        </w:tabs>
        <w:spacing w:after="0" w:line="240" w:lineRule="auto"/>
        <w:rPr>
          <w:b/>
          <w:szCs w:val="24"/>
        </w:rPr>
      </w:pPr>
      <w:r w:rsidRPr="00B80D32">
        <w:rPr>
          <w:b/>
          <w:szCs w:val="24"/>
        </w:rPr>
        <w:t xml:space="preserve">The Local Government Ombudsman </w:t>
      </w:r>
    </w:p>
    <w:p w14:paraId="4FA52021" w14:textId="77777777" w:rsidR="00B614E6" w:rsidRPr="00B80D32" w:rsidRDefault="00B614E6" w:rsidP="00B614E6">
      <w:pPr>
        <w:tabs>
          <w:tab w:val="left" w:pos="6663"/>
        </w:tabs>
        <w:spacing w:after="0" w:line="240" w:lineRule="auto"/>
        <w:rPr>
          <w:szCs w:val="24"/>
        </w:rPr>
      </w:pPr>
      <w:r w:rsidRPr="00B80D32">
        <w:rPr>
          <w:szCs w:val="24"/>
        </w:rPr>
        <w:t xml:space="preserve">Complainants may contact the Local Government Ombudsman </w:t>
      </w:r>
      <w:r w:rsidRPr="00B80D32">
        <w:rPr>
          <w:b/>
          <w:szCs w:val="24"/>
        </w:rPr>
        <w:t>at any stage of their complaint</w:t>
      </w:r>
      <w:r w:rsidRPr="00B80D32">
        <w:rPr>
          <w:szCs w:val="24"/>
        </w:rPr>
        <w:t xml:space="preserve">. However, the Ombudsman will usually recommend the complaint is initially pursued via the Local Authority’s Complaints Procedure. </w:t>
      </w:r>
    </w:p>
    <w:p w14:paraId="0CCE7E7D" w14:textId="77777777" w:rsidR="00B614E6" w:rsidRPr="00B80D32" w:rsidRDefault="005C3120" w:rsidP="00B614E6">
      <w:pPr>
        <w:tabs>
          <w:tab w:val="left" w:pos="6663"/>
        </w:tabs>
        <w:spacing w:after="0" w:line="240" w:lineRule="auto"/>
        <w:rPr>
          <w:szCs w:val="24"/>
        </w:rPr>
      </w:pPr>
      <w:r w:rsidRPr="00B80D32">
        <w:rPr>
          <w:szCs w:val="24"/>
        </w:rPr>
        <w:t>C</w:t>
      </w:r>
      <w:r w:rsidR="00B614E6" w:rsidRPr="00B80D32">
        <w:rPr>
          <w:szCs w:val="24"/>
        </w:rPr>
        <w:t xml:space="preserve">ontact details: Local Government Ombudsman PO Box 4771 Coventry CV4 0EH </w:t>
      </w:r>
    </w:p>
    <w:p w14:paraId="68D7357C" w14:textId="77777777" w:rsidR="00B614E6" w:rsidRPr="00B80D32" w:rsidRDefault="00B614E6" w:rsidP="00B614E6">
      <w:pPr>
        <w:tabs>
          <w:tab w:val="left" w:pos="6663"/>
        </w:tabs>
        <w:spacing w:after="0" w:line="240" w:lineRule="auto"/>
        <w:rPr>
          <w:szCs w:val="24"/>
        </w:rPr>
      </w:pPr>
      <w:r w:rsidRPr="00B80D32">
        <w:rPr>
          <w:szCs w:val="24"/>
        </w:rPr>
        <w:t xml:space="preserve">Phone: 0300 061 0614 Fax: 024 7682 0001 </w:t>
      </w:r>
    </w:p>
    <w:p w14:paraId="232BB91B" w14:textId="77777777" w:rsidR="00223CAE" w:rsidRDefault="00B614E6" w:rsidP="00B614E6">
      <w:pPr>
        <w:tabs>
          <w:tab w:val="left" w:pos="6663"/>
        </w:tabs>
        <w:spacing w:after="0" w:line="240" w:lineRule="auto"/>
        <w:rPr>
          <w:szCs w:val="24"/>
        </w:rPr>
      </w:pPr>
      <w:r w:rsidRPr="00B80D32">
        <w:rPr>
          <w:szCs w:val="24"/>
        </w:rPr>
        <w:t xml:space="preserve">Complainants who wish to make an electronic complaint can visit the LGO website and use their online form </w:t>
      </w:r>
      <w:hyperlink r:id="rId9" w:history="1">
        <w:r w:rsidR="00B80D32" w:rsidRPr="00C60718">
          <w:rPr>
            <w:rStyle w:val="Hyperlink"/>
            <w:szCs w:val="24"/>
          </w:rPr>
          <w:t>www.lgo.org.uk/making-a-complaint</w:t>
        </w:r>
      </w:hyperlink>
    </w:p>
    <w:p w14:paraId="5F68F93A" w14:textId="77777777" w:rsidR="00B80D32" w:rsidRPr="00B80D32" w:rsidRDefault="00B80D32" w:rsidP="00B614E6">
      <w:pPr>
        <w:tabs>
          <w:tab w:val="left" w:pos="6663"/>
        </w:tabs>
        <w:spacing w:after="0" w:line="240" w:lineRule="auto"/>
        <w:rPr>
          <w:szCs w:val="24"/>
        </w:rPr>
      </w:pPr>
      <w:r>
        <w:rPr>
          <w:szCs w:val="24"/>
        </w:rPr>
        <w:t>ENDS - 2018</w:t>
      </w:r>
    </w:p>
    <w:sectPr w:rsidR="00B80D32" w:rsidRPr="00B80D32" w:rsidSect="0080677F">
      <w:footerReference w:type="default" r:id="rId10"/>
      <w:pgSz w:w="11906" w:h="16838"/>
      <w:pgMar w:top="851" w:right="1133" w:bottom="1440" w:left="1440" w:header="708"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E53FF" w14:textId="77777777" w:rsidR="00FD4FBC" w:rsidRDefault="00FD4FBC" w:rsidP="0080677F">
      <w:pPr>
        <w:spacing w:after="0" w:line="240" w:lineRule="auto"/>
      </w:pPr>
      <w:r>
        <w:separator/>
      </w:r>
    </w:p>
  </w:endnote>
  <w:endnote w:type="continuationSeparator" w:id="0">
    <w:p w14:paraId="3296B69E" w14:textId="77777777" w:rsidR="00FD4FBC" w:rsidRDefault="00FD4FBC"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2C44" w14:textId="77777777" w:rsidR="0019222A" w:rsidRPr="00257E36" w:rsidRDefault="0019222A" w:rsidP="00257E36">
    <w:pPr>
      <w:pStyle w:val="Footer"/>
      <w:pBdr>
        <w:top w:val="single" w:sz="4" w:space="1" w:color="auto"/>
      </w:pBdr>
      <w:jc w:val="center"/>
    </w:pPr>
    <w:r w:rsidRPr="00257E36">
      <w:t>...working for a strong, sustainable and dynamic island community</w:t>
    </w:r>
  </w:p>
  <w:p w14:paraId="5A71F35C" w14:textId="77777777" w:rsidR="0019222A" w:rsidRDefault="001922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A3A5" w14:textId="77777777" w:rsidR="00FD4FBC" w:rsidRDefault="00FD4FBC" w:rsidP="0080677F">
      <w:pPr>
        <w:spacing w:after="0" w:line="240" w:lineRule="auto"/>
      </w:pPr>
      <w:r>
        <w:separator/>
      </w:r>
    </w:p>
  </w:footnote>
  <w:footnote w:type="continuationSeparator" w:id="0">
    <w:p w14:paraId="14D4BD92" w14:textId="77777777" w:rsidR="00FD4FBC" w:rsidRDefault="00FD4FBC" w:rsidP="00806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2F7B"/>
    <w:multiLevelType w:val="hybridMultilevel"/>
    <w:tmpl w:val="99085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3A5476"/>
    <w:multiLevelType w:val="multilevel"/>
    <w:tmpl w:val="0DE6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677536">
    <w:abstractNumId w:val="0"/>
  </w:num>
  <w:num w:numId="2" w16cid:durableId="1736583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BC"/>
    <w:rsid w:val="00033D08"/>
    <w:rsid w:val="000A0B0A"/>
    <w:rsid w:val="00172EB4"/>
    <w:rsid w:val="0019222A"/>
    <w:rsid w:val="001D0E8C"/>
    <w:rsid w:val="001D5BCF"/>
    <w:rsid w:val="00223CAE"/>
    <w:rsid w:val="0023685D"/>
    <w:rsid w:val="00257E36"/>
    <w:rsid w:val="002715CB"/>
    <w:rsid w:val="00313516"/>
    <w:rsid w:val="003778D8"/>
    <w:rsid w:val="00394184"/>
    <w:rsid w:val="003951A8"/>
    <w:rsid w:val="003C2784"/>
    <w:rsid w:val="0040595E"/>
    <w:rsid w:val="004265D7"/>
    <w:rsid w:val="00436816"/>
    <w:rsid w:val="004377E6"/>
    <w:rsid w:val="00454C43"/>
    <w:rsid w:val="00481D12"/>
    <w:rsid w:val="004B4C44"/>
    <w:rsid w:val="00553832"/>
    <w:rsid w:val="00573D8D"/>
    <w:rsid w:val="005B1E23"/>
    <w:rsid w:val="005C3120"/>
    <w:rsid w:val="006B0047"/>
    <w:rsid w:val="00722ABF"/>
    <w:rsid w:val="007A3CF2"/>
    <w:rsid w:val="007D0B96"/>
    <w:rsid w:val="0080677F"/>
    <w:rsid w:val="0084300F"/>
    <w:rsid w:val="0086774B"/>
    <w:rsid w:val="00901B0D"/>
    <w:rsid w:val="00902855"/>
    <w:rsid w:val="0093097C"/>
    <w:rsid w:val="0093102A"/>
    <w:rsid w:val="00941C4A"/>
    <w:rsid w:val="00971A37"/>
    <w:rsid w:val="00A261C2"/>
    <w:rsid w:val="00AF06A2"/>
    <w:rsid w:val="00AF7FF5"/>
    <w:rsid w:val="00B246E1"/>
    <w:rsid w:val="00B56CC4"/>
    <w:rsid w:val="00B614E6"/>
    <w:rsid w:val="00B80D32"/>
    <w:rsid w:val="00C02C56"/>
    <w:rsid w:val="00C76F3E"/>
    <w:rsid w:val="00C77169"/>
    <w:rsid w:val="00C8054D"/>
    <w:rsid w:val="00C83AAF"/>
    <w:rsid w:val="00D922AD"/>
    <w:rsid w:val="00DB0720"/>
    <w:rsid w:val="00DC6B03"/>
    <w:rsid w:val="00DE6F23"/>
    <w:rsid w:val="00E4519D"/>
    <w:rsid w:val="00E73D64"/>
    <w:rsid w:val="00E93716"/>
    <w:rsid w:val="00EA3FDC"/>
    <w:rsid w:val="00EA6A65"/>
    <w:rsid w:val="00EC14BE"/>
    <w:rsid w:val="00F51B44"/>
    <w:rsid w:val="00F7718F"/>
    <w:rsid w:val="00FA44B7"/>
    <w:rsid w:val="00FD4FBC"/>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634B7"/>
  <w15:docId w15:val="{B211C1EA-071F-4747-BF75-BE953444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AE"/>
    <w:rPr>
      <w:sz w:val="24"/>
      <w:szCs w:val="20"/>
    </w:rPr>
  </w:style>
  <w:style w:type="paragraph" w:styleId="Heading1">
    <w:name w:val="heading 1"/>
    <w:basedOn w:val="Normal"/>
    <w:next w:val="Normal"/>
    <w:link w:val="Heading1Char"/>
    <w:uiPriority w:val="9"/>
    <w:qFormat/>
    <w:rsid w:val="00223CAE"/>
    <w:pPr>
      <w:pBdr>
        <w:top w:val="single" w:sz="24" w:space="0" w:color="0193CF"/>
        <w:left w:val="single" w:sz="24" w:space="0" w:color="0193CF"/>
        <w:bottom w:val="single" w:sz="24" w:space="0" w:color="0193CF"/>
        <w:right w:val="single" w:sz="24" w:space="0" w:color="0193CF"/>
      </w:pBdr>
      <w:shd w:val="clear" w:color="auto" w:fill="0193CF"/>
      <w:spacing w:after="0"/>
      <w:outlineLvl w:val="0"/>
    </w:pPr>
    <w:rPr>
      <w:b/>
      <w:bCs/>
      <w:smallCaps/>
      <w:color w:val="FFFFFF" w:themeColor="background1"/>
      <w:spacing w:val="15"/>
      <w:sz w:val="28"/>
      <w:szCs w:val="22"/>
    </w:rPr>
  </w:style>
  <w:style w:type="paragraph" w:styleId="Heading2">
    <w:name w:val="heading 2"/>
    <w:basedOn w:val="Normal"/>
    <w:next w:val="Normal"/>
    <w:link w:val="Heading2Char"/>
    <w:uiPriority w:val="9"/>
    <w:unhideWhenUsed/>
    <w:qFormat/>
    <w:rsid w:val="00223CA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smallCaps/>
      <w:spacing w:val="15"/>
      <w:sz w:val="28"/>
      <w:szCs w:val="28"/>
    </w:rPr>
  </w:style>
  <w:style w:type="paragraph" w:styleId="Heading3">
    <w:name w:val="heading 3"/>
    <w:basedOn w:val="Normal"/>
    <w:next w:val="Normal"/>
    <w:link w:val="Heading3Char"/>
    <w:uiPriority w:val="9"/>
    <w:semiHidden/>
    <w:unhideWhenUsed/>
    <w:qFormat/>
    <w:rsid w:val="00223CAE"/>
    <w:pPr>
      <w:pBdr>
        <w:top w:val="single" w:sz="6" w:space="2" w:color="0193CF"/>
        <w:left w:val="single" w:sz="6" w:space="2" w:color="0193CF"/>
      </w:pBdr>
      <w:spacing w:before="300" w:after="0"/>
      <w:outlineLvl w:val="2"/>
    </w:pPr>
    <w:rPr>
      <w:smallCaps/>
      <w:color w:val="0193CF"/>
      <w:spacing w:val="15"/>
      <w:sz w:val="28"/>
      <w:szCs w:val="28"/>
    </w:rPr>
  </w:style>
  <w:style w:type="paragraph" w:styleId="Heading4">
    <w:name w:val="heading 4"/>
    <w:basedOn w:val="Normal"/>
    <w:next w:val="Normal"/>
    <w:link w:val="Heading4Char"/>
    <w:uiPriority w:val="9"/>
    <w:semiHidden/>
    <w:unhideWhenUsed/>
    <w:qFormat/>
    <w:rsid w:val="00223CA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223CA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223CA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23CA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23CA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23CA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677F"/>
    <w:pPr>
      <w:tabs>
        <w:tab w:val="center" w:pos="4513"/>
        <w:tab w:val="right" w:pos="9026"/>
      </w:tabs>
    </w:pPr>
  </w:style>
  <w:style w:type="character" w:customStyle="1" w:styleId="HeaderChar">
    <w:name w:val="Header Char"/>
    <w:basedOn w:val="DefaultParagraphFont"/>
    <w:link w:val="Header"/>
    <w:uiPriority w:val="99"/>
    <w:semiHidden/>
    <w:rsid w:val="0080677F"/>
  </w:style>
  <w:style w:type="paragraph" w:styleId="Footer">
    <w:name w:val="footer"/>
    <w:basedOn w:val="Normal"/>
    <w:link w:val="FooterChar"/>
    <w:uiPriority w:val="99"/>
    <w:semiHidden/>
    <w:unhideWhenUsed/>
    <w:rsid w:val="0080677F"/>
    <w:pPr>
      <w:tabs>
        <w:tab w:val="center" w:pos="4513"/>
        <w:tab w:val="right" w:pos="9026"/>
      </w:tabs>
    </w:pPr>
  </w:style>
  <w:style w:type="character" w:customStyle="1" w:styleId="FooterChar">
    <w:name w:val="Footer Char"/>
    <w:basedOn w:val="DefaultParagraphFont"/>
    <w:link w:val="Footer"/>
    <w:uiPriority w:val="99"/>
    <w:semiHidden/>
    <w:rsid w:val="0080677F"/>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4D"/>
    <w:rPr>
      <w:rFonts w:ascii="Tahoma" w:hAnsi="Tahoma" w:cs="Tahoma"/>
      <w:sz w:val="16"/>
      <w:szCs w:val="16"/>
    </w:rPr>
  </w:style>
  <w:style w:type="paragraph" w:styleId="ListParagraph">
    <w:name w:val="List Paragraph"/>
    <w:basedOn w:val="Normal"/>
    <w:uiPriority w:val="34"/>
    <w:qFormat/>
    <w:rsid w:val="00223CAE"/>
    <w:pPr>
      <w:ind w:left="720"/>
      <w:contextualSpacing/>
    </w:pPr>
    <w:rPr>
      <w:szCs w:val="24"/>
    </w:rPr>
  </w:style>
  <w:style w:type="character" w:customStyle="1" w:styleId="Heading1Char">
    <w:name w:val="Heading 1 Char"/>
    <w:basedOn w:val="DefaultParagraphFont"/>
    <w:link w:val="Heading1"/>
    <w:uiPriority w:val="9"/>
    <w:rsid w:val="00223CAE"/>
    <w:rPr>
      <w:b/>
      <w:bCs/>
      <w:smallCaps/>
      <w:color w:val="FFFFFF" w:themeColor="background1"/>
      <w:spacing w:val="15"/>
      <w:sz w:val="28"/>
      <w:shd w:val="clear" w:color="auto" w:fill="0193CF"/>
    </w:rPr>
  </w:style>
  <w:style w:type="character" w:customStyle="1" w:styleId="Heading2Char">
    <w:name w:val="Heading 2 Char"/>
    <w:basedOn w:val="DefaultParagraphFont"/>
    <w:link w:val="Heading2"/>
    <w:uiPriority w:val="9"/>
    <w:rsid w:val="00223CAE"/>
    <w:rPr>
      <w:smallCaps/>
      <w:spacing w:val="15"/>
      <w:sz w:val="28"/>
      <w:szCs w:val="28"/>
      <w:shd w:val="clear" w:color="auto" w:fill="DBE5F1" w:themeFill="accent1" w:themeFillTint="33"/>
    </w:rPr>
  </w:style>
  <w:style w:type="character" w:customStyle="1" w:styleId="Heading3Char">
    <w:name w:val="Heading 3 Char"/>
    <w:basedOn w:val="DefaultParagraphFont"/>
    <w:link w:val="Heading3"/>
    <w:uiPriority w:val="9"/>
    <w:rsid w:val="00223CAE"/>
    <w:rPr>
      <w:smallCaps/>
      <w:color w:val="0193CF"/>
      <w:spacing w:val="15"/>
      <w:sz w:val="28"/>
      <w:szCs w:val="28"/>
    </w:rPr>
  </w:style>
  <w:style w:type="character" w:customStyle="1" w:styleId="Heading4Char">
    <w:name w:val="Heading 4 Char"/>
    <w:basedOn w:val="DefaultParagraphFont"/>
    <w:link w:val="Heading4"/>
    <w:uiPriority w:val="9"/>
    <w:semiHidden/>
    <w:rsid w:val="00223CAE"/>
    <w:rPr>
      <w:caps/>
      <w:color w:val="365F91" w:themeColor="accent1" w:themeShade="BF"/>
      <w:spacing w:val="10"/>
    </w:rPr>
  </w:style>
  <w:style w:type="character" w:customStyle="1" w:styleId="Heading5Char">
    <w:name w:val="Heading 5 Char"/>
    <w:basedOn w:val="DefaultParagraphFont"/>
    <w:link w:val="Heading5"/>
    <w:uiPriority w:val="9"/>
    <w:semiHidden/>
    <w:rsid w:val="00223CAE"/>
    <w:rPr>
      <w:caps/>
      <w:color w:val="365F91" w:themeColor="accent1" w:themeShade="BF"/>
      <w:spacing w:val="10"/>
    </w:rPr>
  </w:style>
  <w:style w:type="character" w:customStyle="1" w:styleId="Heading6Char">
    <w:name w:val="Heading 6 Char"/>
    <w:basedOn w:val="DefaultParagraphFont"/>
    <w:link w:val="Heading6"/>
    <w:uiPriority w:val="9"/>
    <w:semiHidden/>
    <w:rsid w:val="00223CAE"/>
    <w:rPr>
      <w:caps/>
      <w:color w:val="365F91" w:themeColor="accent1" w:themeShade="BF"/>
      <w:spacing w:val="10"/>
    </w:rPr>
  </w:style>
  <w:style w:type="character" w:customStyle="1" w:styleId="Heading7Char">
    <w:name w:val="Heading 7 Char"/>
    <w:basedOn w:val="DefaultParagraphFont"/>
    <w:link w:val="Heading7"/>
    <w:uiPriority w:val="9"/>
    <w:semiHidden/>
    <w:rsid w:val="00223CAE"/>
    <w:rPr>
      <w:caps/>
      <w:color w:val="365F91" w:themeColor="accent1" w:themeShade="BF"/>
      <w:spacing w:val="10"/>
    </w:rPr>
  </w:style>
  <w:style w:type="character" w:customStyle="1" w:styleId="Heading8Char">
    <w:name w:val="Heading 8 Char"/>
    <w:basedOn w:val="DefaultParagraphFont"/>
    <w:link w:val="Heading8"/>
    <w:uiPriority w:val="9"/>
    <w:semiHidden/>
    <w:rsid w:val="00223CAE"/>
    <w:rPr>
      <w:caps/>
      <w:spacing w:val="10"/>
      <w:sz w:val="18"/>
      <w:szCs w:val="18"/>
    </w:rPr>
  </w:style>
  <w:style w:type="character" w:customStyle="1" w:styleId="Heading9Char">
    <w:name w:val="Heading 9 Char"/>
    <w:basedOn w:val="DefaultParagraphFont"/>
    <w:link w:val="Heading9"/>
    <w:uiPriority w:val="9"/>
    <w:semiHidden/>
    <w:rsid w:val="00223CAE"/>
    <w:rPr>
      <w:i/>
      <w:caps/>
      <w:spacing w:val="10"/>
      <w:sz w:val="18"/>
      <w:szCs w:val="18"/>
    </w:rPr>
  </w:style>
  <w:style w:type="paragraph" w:styleId="Caption">
    <w:name w:val="caption"/>
    <w:basedOn w:val="Normal"/>
    <w:next w:val="Normal"/>
    <w:uiPriority w:val="35"/>
    <w:semiHidden/>
    <w:unhideWhenUsed/>
    <w:qFormat/>
    <w:rsid w:val="00223CAE"/>
    <w:rPr>
      <w:b/>
      <w:bCs/>
      <w:color w:val="365F91" w:themeColor="accent1" w:themeShade="BF"/>
      <w:sz w:val="16"/>
      <w:szCs w:val="16"/>
    </w:rPr>
  </w:style>
  <w:style w:type="paragraph" w:styleId="Title">
    <w:name w:val="Title"/>
    <w:basedOn w:val="Normal"/>
    <w:next w:val="Normal"/>
    <w:link w:val="TitleChar"/>
    <w:uiPriority w:val="10"/>
    <w:qFormat/>
    <w:rsid w:val="00223CAE"/>
    <w:pPr>
      <w:spacing w:before="720"/>
    </w:pPr>
    <w:rPr>
      <w:caps/>
      <w:color w:val="0193CF"/>
      <w:spacing w:val="10"/>
      <w:kern w:val="28"/>
      <w:sz w:val="52"/>
      <w:szCs w:val="52"/>
    </w:rPr>
  </w:style>
  <w:style w:type="character" w:customStyle="1" w:styleId="TitleChar">
    <w:name w:val="Title Char"/>
    <w:basedOn w:val="DefaultParagraphFont"/>
    <w:link w:val="Title"/>
    <w:uiPriority w:val="10"/>
    <w:rsid w:val="00223CAE"/>
    <w:rPr>
      <w:caps/>
      <w:color w:val="0193CF"/>
      <w:spacing w:val="10"/>
      <w:kern w:val="28"/>
      <w:sz w:val="52"/>
      <w:szCs w:val="52"/>
    </w:rPr>
  </w:style>
  <w:style w:type="paragraph" w:styleId="Subtitle">
    <w:name w:val="Subtitle"/>
    <w:basedOn w:val="Normal"/>
    <w:next w:val="Normal"/>
    <w:link w:val="SubtitleChar"/>
    <w:uiPriority w:val="11"/>
    <w:qFormat/>
    <w:rsid w:val="00223CAE"/>
    <w:pPr>
      <w:spacing w:after="1000" w:line="240" w:lineRule="auto"/>
    </w:pPr>
    <w:rPr>
      <w:smallCaps/>
      <w:spacing w:val="10"/>
      <w:sz w:val="28"/>
      <w:szCs w:val="28"/>
    </w:rPr>
  </w:style>
  <w:style w:type="character" w:customStyle="1" w:styleId="SubtitleChar">
    <w:name w:val="Subtitle Char"/>
    <w:basedOn w:val="DefaultParagraphFont"/>
    <w:link w:val="Subtitle"/>
    <w:uiPriority w:val="11"/>
    <w:rsid w:val="00223CAE"/>
    <w:rPr>
      <w:smallCaps/>
      <w:spacing w:val="10"/>
      <w:sz w:val="28"/>
      <w:szCs w:val="28"/>
    </w:rPr>
  </w:style>
  <w:style w:type="character" w:styleId="Strong">
    <w:name w:val="Strong"/>
    <w:uiPriority w:val="22"/>
    <w:qFormat/>
    <w:rsid w:val="00223CAE"/>
    <w:rPr>
      <w:b/>
      <w:bCs/>
      <w:sz w:val="24"/>
      <w:szCs w:val="24"/>
    </w:rPr>
  </w:style>
  <w:style w:type="character" w:styleId="Emphasis">
    <w:name w:val="Emphasis"/>
    <w:uiPriority w:val="20"/>
    <w:qFormat/>
    <w:rsid w:val="00223CAE"/>
    <w:rPr>
      <w:i/>
      <w:spacing w:val="5"/>
      <w:sz w:val="24"/>
      <w:szCs w:val="24"/>
    </w:rPr>
  </w:style>
  <w:style w:type="paragraph" w:styleId="NoSpacing">
    <w:name w:val="No Spacing"/>
    <w:basedOn w:val="Normal"/>
    <w:link w:val="NoSpacingChar"/>
    <w:uiPriority w:val="1"/>
    <w:qFormat/>
    <w:rsid w:val="00223CAE"/>
    <w:pPr>
      <w:spacing w:before="0" w:after="0" w:line="240" w:lineRule="auto"/>
    </w:pPr>
    <w:rPr>
      <w:sz w:val="20"/>
    </w:rPr>
  </w:style>
  <w:style w:type="character" w:customStyle="1" w:styleId="NoSpacingChar">
    <w:name w:val="No Spacing Char"/>
    <w:basedOn w:val="DefaultParagraphFont"/>
    <w:link w:val="NoSpacing"/>
    <w:uiPriority w:val="1"/>
    <w:rsid w:val="00223CAE"/>
    <w:rPr>
      <w:sz w:val="20"/>
      <w:szCs w:val="20"/>
    </w:rPr>
  </w:style>
  <w:style w:type="paragraph" w:styleId="Quote">
    <w:name w:val="Quote"/>
    <w:basedOn w:val="Normal"/>
    <w:next w:val="Normal"/>
    <w:link w:val="QuoteChar"/>
    <w:uiPriority w:val="29"/>
    <w:qFormat/>
    <w:rsid w:val="00223CAE"/>
    <w:rPr>
      <w:i/>
      <w:iCs/>
      <w:szCs w:val="24"/>
    </w:rPr>
  </w:style>
  <w:style w:type="character" w:customStyle="1" w:styleId="QuoteChar">
    <w:name w:val="Quote Char"/>
    <w:basedOn w:val="DefaultParagraphFont"/>
    <w:link w:val="Quote"/>
    <w:uiPriority w:val="29"/>
    <w:rsid w:val="00223CAE"/>
    <w:rPr>
      <w:i/>
      <w:iCs/>
      <w:sz w:val="24"/>
      <w:szCs w:val="24"/>
    </w:rPr>
  </w:style>
  <w:style w:type="paragraph" w:styleId="IntenseQuote">
    <w:name w:val="Intense Quote"/>
    <w:basedOn w:val="Normal"/>
    <w:next w:val="Normal"/>
    <w:link w:val="IntenseQuoteChar"/>
    <w:uiPriority w:val="30"/>
    <w:qFormat/>
    <w:rsid w:val="00223CAE"/>
    <w:pPr>
      <w:pBdr>
        <w:top w:val="single" w:sz="4" w:space="10" w:color="4F81BD" w:themeColor="accent1"/>
        <w:left w:val="single" w:sz="4" w:space="10" w:color="4F81BD" w:themeColor="accent1"/>
      </w:pBdr>
      <w:spacing w:after="0"/>
      <w:ind w:left="1296" w:right="1152"/>
      <w:jc w:val="both"/>
    </w:pPr>
    <w:rPr>
      <w:i/>
      <w:iCs/>
      <w:color w:val="0193CF"/>
      <w:sz w:val="28"/>
      <w:szCs w:val="28"/>
    </w:rPr>
  </w:style>
  <w:style w:type="character" w:customStyle="1" w:styleId="IntenseQuoteChar">
    <w:name w:val="Intense Quote Char"/>
    <w:basedOn w:val="DefaultParagraphFont"/>
    <w:link w:val="IntenseQuote"/>
    <w:uiPriority w:val="30"/>
    <w:rsid w:val="00223CAE"/>
    <w:rPr>
      <w:i/>
      <w:iCs/>
      <w:color w:val="0193CF"/>
      <w:sz w:val="28"/>
      <w:szCs w:val="28"/>
    </w:rPr>
  </w:style>
  <w:style w:type="character" w:styleId="SubtleEmphasis">
    <w:name w:val="Subtle Emphasis"/>
    <w:uiPriority w:val="19"/>
    <w:qFormat/>
    <w:rsid w:val="00223CAE"/>
    <w:rPr>
      <w:i/>
      <w:iCs/>
      <w:sz w:val="24"/>
      <w:szCs w:val="24"/>
    </w:rPr>
  </w:style>
  <w:style w:type="character" w:styleId="IntenseEmphasis">
    <w:name w:val="Intense Emphasis"/>
    <w:uiPriority w:val="21"/>
    <w:qFormat/>
    <w:rsid w:val="00223CAE"/>
    <w:rPr>
      <w:b/>
      <w:bCs/>
      <w:i/>
      <w:spacing w:val="10"/>
      <w:sz w:val="24"/>
      <w:szCs w:val="24"/>
    </w:rPr>
  </w:style>
  <w:style w:type="character" w:styleId="SubtleReference">
    <w:name w:val="Subtle Reference"/>
    <w:uiPriority w:val="31"/>
    <w:qFormat/>
    <w:rsid w:val="00223CAE"/>
    <w:rPr>
      <w:b/>
      <w:bCs/>
      <w:color w:val="0193CF"/>
      <w:sz w:val="24"/>
      <w:szCs w:val="24"/>
    </w:rPr>
  </w:style>
  <w:style w:type="character" w:styleId="IntenseReference">
    <w:name w:val="Intense Reference"/>
    <w:uiPriority w:val="32"/>
    <w:qFormat/>
    <w:rsid w:val="00223CAE"/>
    <w:rPr>
      <w:b/>
      <w:bCs/>
      <w:i/>
      <w:iCs/>
      <w:color w:val="0193CF"/>
      <w:sz w:val="24"/>
      <w:szCs w:val="24"/>
    </w:rPr>
  </w:style>
  <w:style w:type="character" w:styleId="BookTitle">
    <w:name w:val="Book Title"/>
    <w:uiPriority w:val="33"/>
    <w:qFormat/>
    <w:rsid w:val="00223CAE"/>
    <w:rPr>
      <w:b/>
      <w:bCs/>
      <w:i/>
      <w:iCs/>
      <w:spacing w:val="9"/>
      <w:sz w:val="24"/>
      <w:szCs w:val="24"/>
    </w:rPr>
  </w:style>
  <w:style w:type="paragraph" w:styleId="TOCHeading">
    <w:name w:val="TOC Heading"/>
    <w:basedOn w:val="Heading1"/>
    <w:next w:val="Normal"/>
    <w:uiPriority w:val="39"/>
    <w:semiHidden/>
    <w:unhideWhenUsed/>
    <w:qFormat/>
    <w:rsid w:val="00223CAE"/>
    <w:pPr>
      <w:outlineLvl w:val="9"/>
    </w:pPr>
  </w:style>
  <w:style w:type="character" w:styleId="Hyperlink">
    <w:name w:val="Hyperlink"/>
    <w:basedOn w:val="DefaultParagraphFont"/>
    <w:uiPriority w:val="99"/>
    <w:unhideWhenUsed/>
    <w:rsid w:val="00B80D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 w:id="18500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go.org.uk/making-a-compla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Svc%20to%20Community\Adult%20Svc\Adult%20SSvcs\complaints\ASC%20complaints%20guid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F0326-858B-490D-9DB2-6DD9A49A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ASC complaints guidance</Template>
  <TotalTime>0</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Woodcock Jennie</dc:creator>
  <cp:lastModifiedBy>Jennie Woodcock</cp:lastModifiedBy>
  <cp:revision>1</cp:revision>
  <cp:lastPrinted>2012-02-10T14:17:00Z</cp:lastPrinted>
  <dcterms:created xsi:type="dcterms:W3CDTF">2023-06-21T10:41:00Z</dcterms:created>
  <dcterms:modified xsi:type="dcterms:W3CDTF">2023-06-21T10:41:00Z</dcterms:modified>
</cp:coreProperties>
</file>