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34F2" w:rsidRPr="007434F2" w:rsidRDefault="007434F2" w:rsidP="004B6B2E">
      <w:pPr>
        <w:pStyle w:val="NoSpacing"/>
        <w:rPr>
          <w:sz w:val="4"/>
          <w:szCs w:val="4"/>
          <w:lang w:val="en-US"/>
        </w:rPr>
      </w:pPr>
    </w:p>
    <w:p w:rsidR="0068073B" w:rsidRDefault="0068073B" w:rsidP="00812A90">
      <w:pPr>
        <w:pStyle w:val="NoSpacing"/>
        <w:rPr>
          <w:rFonts w:ascii="Arial" w:hAnsi="Arial" w:cs="Arial"/>
          <w:b/>
          <w:lang w:val="en-US"/>
        </w:rPr>
      </w:pPr>
    </w:p>
    <w:p w:rsidR="0068073B" w:rsidRDefault="0068073B" w:rsidP="0068073B">
      <w:pPr>
        <w:pStyle w:val="NoSpacing"/>
        <w:jc w:val="center"/>
        <w:rPr>
          <w:rFonts w:ascii="Arial" w:hAnsi="Arial" w:cs="Arial"/>
          <w:b/>
          <w:sz w:val="28"/>
          <w:lang w:val="en-US"/>
        </w:rPr>
      </w:pPr>
      <w:r>
        <w:rPr>
          <w:rFonts w:ascii="Arial" w:hAnsi="Arial" w:cs="Arial"/>
          <w:b/>
          <w:sz w:val="28"/>
          <w:lang w:val="en-US"/>
        </w:rPr>
        <w:t>Delegated Report</w:t>
      </w:r>
    </w:p>
    <w:p w:rsidR="0068073B" w:rsidRDefault="0068073B" w:rsidP="0068073B">
      <w:pPr>
        <w:pStyle w:val="NoSpacing"/>
        <w:rPr>
          <w:rFonts w:ascii="Arial" w:hAnsi="Arial" w:cs="Arial"/>
          <w:b/>
          <w:lang w:val="en-US"/>
        </w:rPr>
      </w:pPr>
    </w:p>
    <w:p w:rsidR="0068073B" w:rsidRPr="0068073B" w:rsidRDefault="0068073B" w:rsidP="0068073B">
      <w:pPr>
        <w:pStyle w:val="NoSpacing"/>
        <w:rPr>
          <w:rFonts w:ascii="Arial" w:hAnsi="Arial" w:cs="Arial"/>
          <w:lang w:val="en-US"/>
        </w:rPr>
      </w:pPr>
      <w:r w:rsidRPr="0068073B">
        <w:rPr>
          <w:rFonts w:ascii="Arial" w:hAnsi="Arial" w:cs="Arial"/>
          <w:b/>
          <w:lang w:val="en-US"/>
        </w:rPr>
        <w:t>Application Number:</w:t>
      </w:r>
      <w:r w:rsidRPr="0068073B">
        <w:rPr>
          <w:rFonts w:ascii="Arial" w:hAnsi="Arial" w:cs="Arial"/>
          <w:lang w:val="en-US"/>
        </w:rPr>
        <w:tab/>
        <w:t>P/15/017/DISCON</w:t>
      </w:r>
    </w:p>
    <w:p w:rsidR="00AA4821" w:rsidRPr="0068073B" w:rsidRDefault="00812A90" w:rsidP="00812A90">
      <w:pPr>
        <w:pStyle w:val="NoSpacing"/>
        <w:rPr>
          <w:rFonts w:ascii="Arial" w:hAnsi="Arial" w:cs="Arial"/>
          <w:lang w:val="en-US"/>
        </w:rPr>
      </w:pPr>
      <w:r w:rsidRPr="0068073B">
        <w:rPr>
          <w:rFonts w:ascii="Arial" w:hAnsi="Arial" w:cs="Arial"/>
          <w:b/>
          <w:lang w:val="en-US"/>
        </w:rPr>
        <w:t>Recommendation</w:t>
      </w:r>
      <w:r w:rsidR="00AA4821" w:rsidRPr="0068073B">
        <w:rPr>
          <w:rFonts w:ascii="Arial" w:hAnsi="Arial" w:cs="Arial"/>
          <w:lang w:val="en-US"/>
        </w:rPr>
        <w:t xml:space="preserve">: </w:t>
      </w:r>
      <w:r w:rsidR="0068073B">
        <w:rPr>
          <w:rFonts w:ascii="Arial" w:hAnsi="Arial" w:cs="Arial"/>
          <w:lang w:val="en-US"/>
        </w:rPr>
        <w:tab/>
      </w:r>
      <w:r w:rsidR="0068073B">
        <w:rPr>
          <w:rFonts w:ascii="Arial" w:hAnsi="Arial" w:cs="Arial"/>
          <w:lang w:val="en-US"/>
        </w:rPr>
        <w:tab/>
      </w:r>
      <w:r w:rsidR="00182C90">
        <w:rPr>
          <w:rFonts w:ascii="Arial" w:hAnsi="Arial" w:cs="Arial"/>
          <w:lang w:val="en-US"/>
        </w:rPr>
        <w:t>PER</w:t>
      </w:r>
      <w:r w:rsidR="0068073B">
        <w:rPr>
          <w:rFonts w:ascii="Arial" w:hAnsi="Arial" w:cs="Arial"/>
          <w:lang w:val="en-US"/>
        </w:rPr>
        <w:t>/</w:t>
      </w:r>
      <w:r w:rsidR="00AA4821" w:rsidRPr="0068073B">
        <w:rPr>
          <w:rFonts w:ascii="Arial" w:hAnsi="Arial" w:cs="Arial"/>
          <w:lang w:val="en-US"/>
        </w:rPr>
        <w:t>DEL</w:t>
      </w:r>
      <w:r w:rsidR="00AA4821" w:rsidRPr="0068073B">
        <w:rPr>
          <w:rFonts w:ascii="Arial" w:hAnsi="Arial" w:cs="Arial"/>
          <w:lang w:val="en-US"/>
        </w:rPr>
        <w:tab/>
      </w:r>
    </w:p>
    <w:p w:rsidR="0068073B" w:rsidRDefault="00812A90" w:rsidP="00812A90">
      <w:pPr>
        <w:pStyle w:val="NoSpacing"/>
        <w:rPr>
          <w:rFonts w:ascii="Arial" w:hAnsi="Arial" w:cs="Arial"/>
          <w:lang w:val="en-US"/>
        </w:rPr>
      </w:pPr>
      <w:r w:rsidRPr="0068073B">
        <w:rPr>
          <w:rFonts w:ascii="Arial" w:hAnsi="Arial" w:cs="Arial"/>
          <w:b/>
          <w:lang w:val="en-US"/>
        </w:rPr>
        <w:t>Date</w:t>
      </w:r>
      <w:r w:rsidRPr="0068073B">
        <w:rPr>
          <w:rFonts w:ascii="Arial" w:hAnsi="Arial" w:cs="Arial"/>
          <w:lang w:val="en-US"/>
        </w:rPr>
        <w:t>:</w:t>
      </w:r>
      <w:r w:rsidR="0068073B">
        <w:rPr>
          <w:rFonts w:ascii="Arial" w:hAnsi="Arial" w:cs="Arial"/>
          <w:lang w:val="en-US"/>
        </w:rPr>
        <w:tab/>
      </w:r>
      <w:r w:rsidR="0068073B">
        <w:rPr>
          <w:rFonts w:ascii="Arial" w:hAnsi="Arial" w:cs="Arial"/>
          <w:lang w:val="en-US"/>
        </w:rPr>
        <w:tab/>
      </w:r>
      <w:r w:rsidR="0068073B">
        <w:rPr>
          <w:rFonts w:ascii="Arial" w:hAnsi="Arial" w:cs="Arial"/>
          <w:lang w:val="en-US"/>
        </w:rPr>
        <w:tab/>
      </w:r>
      <w:r w:rsidR="0068073B">
        <w:rPr>
          <w:rFonts w:ascii="Arial" w:hAnsi="Arial" w:cs="Arial"/>
          <w:lang w:val="en-US"/>
        </w:rPr>
        <w:tab/>
      </w:r>
      <w:r w:rsidRPr="0068073B">
        <w:rPr>
          <w:rFonts w:ascii="Arial" w:hAnsi="Arial" w:cs="Arial"/>
          <w:lang w:val="en-US"/>
        </w:rPr>
        <w:t xml:space="preserve">11th March 2015 </w:t>
      </w:r>
    </w:p>
    <w:p w:rsidR="00812A90" w:rsidRPr="0068073B" w:rsidRDefault="00812A90" w:rsidP="00812A90">
      <w:pPr>
        <w:pStyle w:val="NoSpacing"/>
        <w:rPr>
          <w:rFonts w:ascii="Arial" w:hAnsi="Arial" w:cs="Arial"/>
          <w:lang w:val="en-US"/>
        </w:rPr>
      </w:pPr>
      <w:r w:rsidRPr="0068073B">
        <w:rPr>
          <w:rFonts w:ascii="Arial" w:hAnsi="Arial" w:cs="Arial"/>
          <w:b/>
          <w:lang w:val="en-US"/>
        </w:rPr>
        <w:t>8 Week Target:</w:t>
      </w:r>
      <w:r w:rsidR="0068073B">
        <w:rPr>
          <w:rFonts w:ascii="Arial" w:hAnsi="Arial" w:cs="Arial"/>
          <w:b/>
          <w:lang w:val="en-US"/>
        </w:rPr>
        <w:tab/>
      </w:r>
      <w:r w:rsidR="0068073B">
        <w:rPr>
          <w:rFonts w:ascii="Arial" w:hAnsi="Arial" w:cs="Arial"/>
          <w:b/>
          <w:lang w:val="en-US"/>
        </w:rPr>
        <w:tab/>
      </w:r>
      <w:r w:rsidRPr="0068073B">
        <w:rPr>
          <w:rFonts w:ascii="Arial" w:hAnsi="Arial" w:cs="Arial"/>
          <w:lang w:val="en-US"/>
        </w:rPr>
        <w:t>0</w:t>
      </w:r>
      <w:r w:rsidR="008723C2">
        <w:rPr>
          <w:rFonts w:ascii="Arial" w:hAnsi="Arial" w:cs="Arial"/>
          <w:lang w:val="en-US"/>
        </w:rPr>
        <w:t>1</w:t>
      </w:r>
      <w:r w:rsidRPr="0068073B">
        <w:rPr>
          <w:rFonts w:ascii="Arial" w:hAnsi="Arial" w:cs="Arial"/>
          <w:lang w:val="en-US"/>
        </w:rPr>
        <w:t>.04.2015</w:t>
      </w:r>
      <w:r w:rsidRPr="0068073B">
        <w:rPr>
          <w:rFonts w:ascii="Arial" w:hAnsi="Arial" w:cs="Arial"/>
          <w:lang w:val="en-US"/>
        </w:rPr>
        <w:tab/>
      </w:r>
    </w:p>
    <w:p w:rsidR="00812A90" w:rsidRPr="0068073B" w:rsidRDefault="00812A90" w:rsidP="00812A90">
      <w:pPr>
        <w:pStyle w:val="NoSpacing"/>
        <w:rPr>
          <w:rFonts w:ascii="Arial" w:hAnsi="Arial" w:cs="Arial"/>
          <w:lang w:val="en-US"/>
        </w:rPr>
      </w:pPr>
      <w:r w:rsidRPr="0068073B">
        <w:rPr>
          <w:rFonts w:ascii="Arial" w:hAnsi="Arial" w:cs="Arial"/>
          <w:b/>
          <w:lang w:val="en-US"/>
        </w:rPr>
        <w:t>Neighbours Notified on:</w:t>
      </w:r>
      <w:r w:rsidRPr="0068073B">
        <w:rPr>
          <w:rFonts w:ascii="Arial" w:hAnsi="Arial" w:cs="Arial"/>
          <w:b/>
          <w:lang w:val="en-US"/>
        </w:rPr>
        <w:tab/>
        <w:t>Expiry Date:</w:t>
      </w:r>
      <w:r w:rsidRPr="0068073B">
        <w:rPr>
          <w:rFonts w:ascii="Arial" w:hAnsi="Arial" w:cs="Arial"/>
          <w:lang w:val="en-US"/>
        </w:rPr>
        <w:t xml:space="preserve"> </w:t>
      </w:r>
      <w:r w:rsidRPr="0068073B">
        <w:rPr>
          <w:rFonts w:ascii="Arial" w:hAnsi="Arial" w:cs="Arial"/>
          <w:lang w:val="en-US"/>
        </w:rPr>
        <w:tab/>
      </w:r>
    </w:p>
    <w:p w:rsidR="004B6B2E" w:rsidRPr="0068073B" w:rsidRDefault="00812A90" w:rsidP="00812A90">
      <w:pPr>
        <w:pStyle w:val="NoSpacing"/>
        <w:ind w:left="2880" w:hanging="2880"/>
        <w:rPr>
          <w:rFonts w:ascii="Arial" w:hAnsi="Arial" w:cs="Arial"/>
          <w:lang w:val="en-US"/>
        </w:rPr>
      </w:pPr>
      <w:r w:rsidRPr="0068073B">
        <w:rPr>
          <w:rFonts w:ascii="Arial" w:hAnsi="Arial" w:cs="Arial"/>
          <w:b/>
          <w:lang w:val="en-US"/>
        </w:rPr>
        <w:t>Site Address:</w:t>
      </w:r>
      <w:r w:rsidRPr="0068073B">
        <w:rPr>
          <w:rFonts w:ascii="Arial" w:hAnsi="Arial" w:cs="Arial"/>
          <w:lang w:val="en-US"/>
        </w:rPr>
        <w:tab/>
      </w:r>
      <w:r w:rsidR="00182C90">
        <w:rPr>
          <w:rFonts w:ascii="Arial" w:hAnsi="Arial" w:cs="Arial"/>
          <w:lang w:val="en-US"/>
        </w:rPr>
        <w:t xml:space="preserve">Well Cross Yard, </w:t>
      </w:r>
      <w:proofErr w:type="spellStart"/>
      <w:r w:rsidR="00182C90">
        <w:rPr>
          <w:rFonts w:ascii="Arial" w:hAnsi="Arial" w:cs="Arial"/>
          <w:lang w:val="en-US"/>
        </w:rPr>
        <w:t>Wellcross</w:t>
      </w:r>
      <w:proofErr w:type="spellEnd"/>
    </w:p>
    <w:p w:rsidR="009866ED" w:rsidRPr="0068073B" w:rsidRDefault="009866ED" w:rsidP="00812A90">
      <w:pPr>
        <w:pStyle w:val="NoSpacing"/>
        <w:ind w:left="2880" w:hanging="2880"/>
        <w:rPr>
          <w:rFonts w:ascii="Arial" w:hAnsi="Arial" w:cs="Arial"/>
          <w:lang w:val="en-US"/>
        </w:rPr>
      </w:pPr>
      <w:r w:rsidRPr="0068073B">
        <w:rPr>
          <w:rFonts w:ascii="Arial" w:hAnsi="Arial" w:cs="Arial"/>
          <w:b/>
          <w:lang w:val="en-US"/>
        </w:rPr>
        <w:t>Island:</w:t>
      </w:r>
      <w:r w:rsidRPr="0068073B">
        <w:rPr>
          <w:rFonts w:ascii="Arial" w:hAnsi="Arial" w:cs="Arial"/>
          <w:lang w:val="en-US"/>
        </w:rPr>
        <w:tab/>
        <w:t>S</w:t>
      </w:r>
      <w:r w:rsidR="00182C90">
        <w:rPr>
          <w:rFonts w:ascii="Arial" w:hAnsi="Arial" w:cs="Arial"/>
          <w:lang w:val="en-US"/>
        </w:rPr>
        <w:t xml:space="preserve">t </w:t>
      </w:r>
      <w:r w:rsidRPr="0068073B">
        <w:rPr>
          <w:rFonts w:ascii="Arial" w:hAnsi="Arial" w:cs="Arial"/>
          <w:lang w:val="en-US"/>
        </w:rPr>
        <w:t>M</w:t>
      </w:r>
      <w:r w:rsidR="00182C90">
        <w:rPr>
          <w:rFonts w:ascii="Arial" w:hAnsi="Arial" w:cs="Arial"/>
          <w:lang w:val="en-US"/>
        </w:rPr>
        <w:t>ary’s</w:t>
      </w:r>
      <w:r w:rsidRPr="0068073B">
        <w:rPr>
          <w:rFonts w:ascii="Arial" w:hAnsi="Arial" w:cs="Arial"/>
          <w:lang w:val="en-US"/>
        </w:rPr>
        <w:tab/>
      </w:r>
    </w:p>
    <w:p w:rsidR="00812A90" w:rsidRPr="0068073B" w:rsidRDefault="00812A90" w:rsidP="00182C90">
      <w:pPr>
        <w:pStyle w:val="NoSpacing"/>
        <w:ind w:left="2880" w:hanging="2880"/>
        <w:rPr>
          <w:rFonts w:ascii="Arial" w:hAnsi="Arial" w:cs="Arial"/>
          <w:lang w:val="en-US"/>
        </w:rPr>
      </w:pPr>
      <w:r w:rsidRPr="0068073B">
        <w:rPr>
          <w:rFonts w:ascii="Arial" w:hAnsi="Arial" w:cs="Arial"/>
          <w:b/>
          <w:lang w:val="en-US"/>
        </w:rPr>
        <w:t>Development Proposed:</w:t>
      </w:r>
      <w:r w:rsidRPr="0068073B">
        <w:rPr>
          <w:rFonts w:ascii="Arial" w:hAnsi="Arial" w:cs="Arial"/>
          <w:lang w:val="en-US"/>
        </w:rPr>
        <w:tab/>
        <w:t>Application to discharge conditions</w:t>
      </w:r>
      <w:r w:rsidR="00932D79">
        <w:rPr>
          <w:rFonts w:ascii="Arial" w:hAnsi="Arial" w:cs="Arial"/>
          <w:lang w:val="en-US"/>
        </w:rPr>
        <w:t xml:space="preserve"> 5 (details of boundary walls),</w:t>
      </w:r>
      <w:r w:rsidRPr="0068073B">
        <w:rPr>
          <w:rFonts w:ascii="Arial" w:hAnsi="Arial" w:cs="Arial"/>
          <w:lang w:val="en-US"/>
        </w:rPr>
        <w:t xml:space="preserve"> 8 (sustainable design measures), 9 (</w:t>
      </w:r>
      <w:proofErr w:type="spellStart"/>
      <w:r w:rsidRPr="0068073B">
        <w:rPr>
          <w:rFonts w:ascii="Arial" w:hAnsi="Arial" w:cs="Arial"/>
          <w:lang w:val="en-US"/>
        </w:rPr>
        <w:t>rooflights</w:t>
      </w:r>
      <w:proofErr w:type="spellEnd"/>
      <w:r w:rsidRPr="0068073B">
        <w:rPr>
          <w:rFonts w:ascii="Arial" w:hAnsi="Arial" w:cs="Arial"/>
          <w:lang w:val="en-US"/>
        </w:rPr>
        <w:t>), 10 (roof coverings), 11 (lime mortar specification), 13 (</w:t>
      </w:r>
      <w:r w:rsidR="008E153C">
        <w:rPr>
          <w:rFonts w:ascii="Arial" w:hAnsi="Arial" w:cs="Arial"/>
          <w:lang w:val="en-US"/>
        </w:rPr>
        <w:t>historic building record), 16 (</w:t>
      </w:r>
      <w:r w:rsidRPr="0068073B">
        <w:rPr>
          <w:rFonts w:ascii="Arial" w:hAnsi="Arial" w:cs="Arial"/>
          <w:lang w:val="en-US"/>
        </w:rPr>
        <w:t xml:space="preserve">rainwater goods), 17 (boundary treatments) and 18 (building ventilation) of </w:t>
      </w:r>
      <w:r w:rsidRPr="00932D79">
        <w:rPr>
          <w:rFonts w:ascii="Arial" w:hAnsi="Arial" w:cs="Arial"/>
          <w:b/>
          <w:lang w:val="en-US"/>
        </w:rPr>
        <w:t>P/14/026/FUL</w:t>
      </w:r>
      <w:r w:rsidR="00932D79">
        <w:rPr>
          <w:rFonts w:ascii="Arial" w:hAnsi="Arial" w:cs="Arial"/>
          <w:b/>
          <w:lang w:val="en-US"/>
        </w:rPr>
        <w:t xml:space="preserve"> </w:t>
      </w:r>
      <w:r w:rsidR="00932D79">
        <w:rPr>
          <w:rFonts w:ascii="Arial" w:hAnsi="Arial" w:cs="Arial"/>
          <w:lang w:val="en-US"/>
        </w:rPr>
        <w:t xml:space="preserve">and condition 4 (details of boundary walls) of </w:t>
      </w:r>
      <w:r w:rsidR="00932D79">
        <w:rPr>
          <w:rFonts w:ascii="Arial" w:hAnsi="Arial" w:cs="Arial"/>
          <w:b/>
          <w:lang w:val="en-US"/>
        </w:rPr>
        <w:t>P/14/027/LBC</w:t>
      </w:r>
      <w:r w:rsidRPr="0068073B">
        <w:rPr>
          <w:rFonts w:ascii="Arial" w:hAnsi="Arial" w:cs="Arial"/>
          <w:lang w:val="en-US"/>
        </w:rPr>
        <w:t xml:space="preserve"> for approved residential development at Well Cross Yard.</w:t>
      </w:r>
    </w:p>
    <w:p w:rsidR="00054839" w:rsidRDefault="00054839" w:rsidP="00EE4778">
      <w:pPr>
        <w:spacing w:after="0" w:line="240" w:lineRule="auto"/>
        <w:rPr>
          <w:rFonts w:cs="Arial"/>
          <w:rtl/>
          <w:cs/>
        </w:rPr>
      </w:pPr>
    </w:p>
    <w:tbl>
      <w:tblPr>
        <w:tblStyle w:val="TableGrid"/>
        <w:tblW w:w="0" w:type="auto"/>
        <w:tblLook w:val="04A0"/>
      </w:tblPr>
      <w:tblGrid>
        <w:gridCol w:w="3183"/>
        <w:gridCol w:w="3183"/>
        <w:gridCol w:w="3183"/>
      </w:tblGrid>
      <w:tr w:rsidR="00182C90" w:rsidRPr="008E153C" w:rsidTr="008E153C">
        <w:tc>
          <w:tcPr>
            <w:tcW w:w="3183" w:type="dxa"/>
            <w:shd w:val="clear" w:color="auto" w:fill="000000" w:themeFill="text1"/>
          </w:tcPr>
          <w:p w:rsidR="00182C90" w:rsidRPr="008E153C" w:rsidRDefault="00182C90" w:rsidP="004B6B2E">
            <w:pPr>
              <w:pStyle w:val="NoSpacing"/>
              <w:rPr>
                <w:rFonts w:ascii="Arial" w:hAnsi="Arial" w:cs="Arial"/>
                <w:b/>
                <w:snapToGrid w:val="0"/>
                <w:color w:val="FFFFFF" w:themeColor="background1"/>
                <w:lang w:val="en-US"/>
              </w:rPr>
            </w:pPr>
            <w:r w:rsidRPr="008E153C">
              <w:rPr>
                <w:rFonts w:ascii="Arial" w:hAnsi="Arial" w:cs="Arial"/>
                <w:b/>
                <w:snapToGrid w:val="0"/>
                <w:color w:val="FFFFFF" w:themeColor="background1"/>
                <w:lang w:val="en-US"/>
              </w:rPr>
              <w:t>Condition</w:t>
            </w:r>
          </w:p>
        </w:tc>
        <w:tc>
          <w:tcPr>
            <w:tcW w:w="3183" w:type="dxa"/>
            <w:shd w:val="clear" w:color="auto" w:fill="000000" w:themeFill="text1"/>
          </w:tcPr>
          <w:p w:rsidR="00182C90" w:rsidRPr="008E153C" w:rsidRDefault="00182C90" w:rsidP="004B6B2E">
            <w:pPr>
              <w:pStyle w:val="NoSpacing"/>
              <w:rPr>
                <w:rFonts w:ascii="Arial" w:hAnsi="Arial" w:cs="Arial"/>
                <w:b/>
                <w:snapToGrid w:val="0"/>
                <w:color w:val="FFFFFF" w:themeColor="background1"/>
                <w:lang w:val="en-US"/>
              </w:rPr>
            </w:pPr>
            <w:r w:rsidRPr="008E153C">
              <w:rPr>
                <w:rFonts w:ascii="Arial" w:hAnsi="Arial" w:cs="Arial"/>
                <w:b/>
                <w:snapToGrid w:val="0"/>
                <w:color w:val="FFFFFF" w:themeColor="background1"/>
                <w:lang w:val="en-US"/>
              </w:rPr>
              <w:t>Information Submitted</w:t>
            </w:r>
          </w:p>
        </w:tc>
        <w:tc>
          <w:tcPr>
            <w:tcW w:w="3183" w:type="dxa"/>
            <w:shd w:val="clear" w:color="auto" w:fill="000000" w:themeFill="text1"/>
          </w:tcPr>
          <w:p w:rsidR="00182C90" w:rsidRPr="008E153C" w:rsidRDefault="00182C90" w:rsidP="004B6B2E">
            <w:pPr>
              <w:pStyle w:val="NoSpacing"/>
              <w:rPr>
                <w:rFonts w:ascii="Arial" w:hAnsi="Arial" w:cs="Arial"/>
                <w:b/>
                <w:snapToGrid w:val="0"/>
                <w:color w:val="FFFFFF" w:themeColor="background1"/>
                <w:lang w:val="en-US"/>
              </w:rPr>
            </w:pPr>
            <w:r w:rsidRPr="008E153C">
              <w:rPr>
                <w:rFonts w:ascii="Arial" w:hAnsi="Arial" w:cs="Arial"/>
                <w:b/>
                <w:snapToGrid w:val="0"/>
                <w:color w:val="FFFFFF" w:themeColor="background1"/>
                <w:lang w:val="en-US"/>
              </w:rPr>
              <w:t>Assessment</w:t>
            </w:r>
          </w:p>
        </w:tc>
      </w:tr>
      <w:tr w:rsidR="00932D79" w:rsidRPr="008E153C" w:rsidTr="008E153C">
        <w:tc>
          <w:tcPr>
            <w:tcW w:w="9549" w:type="dxa"/>
            <w:gridSpan w:val="3"/>
            <w:shd w:val="clear" w:color="auto" w:fill="7F7F7F" w:themeFill="text1" w:themeFillTint="80"/>
          </w:tcPr>
          <w:p w:rsidR="00932D79" w:rsidRPr="008E153C" w:rsidRDefault="00932D79" w:rsidP="004B6B2E">
            <w:pPr>
              <w:pStyle w:val="NoSpacing"/>
              <w:rPr>
                <w:rFonts w:ascii="Arial" w:hAnsi="Arial" w:cs="Arial"/>
                <w:b/>
                <w:snapToGrid w:val="0"/>
                <w:color w:val="FFFFFF" w:themeColor="background1"/>
                <w:lang w:val="en-US"/>
              </w:rPr>
            </w:pPr>
            <w:r w:rsidRPr="008E153C">
              <w:rPr>
                <w:rFonts w:ascii="Arial" w:hAnsi="Arial" w:cs="Arial"/>
                <w:b/>
                <w:snapToGrid w:val="0"/>
                <w:color w:val="FFFFFF" w:themeColor="background1"/>
                <w:lang w:val="en-US"/>
              </w:rPr>
              <w:t>P/14/026/FUL</w:t>
            </w:r>
          </w:p>
        </w:tc>
      </w:tr>
      <w:tr w:rsidR="00182C90" w:rsidTr="00182C90">
        <w:tc>
          <w:tcPr>
            <w:tcW w:w="3183" w:type="dxa"/>
          </w:tcPr>
          <w:p w:rsidR="00182C90" w:rsidRDefault="00932D79" w:rsidP="004B6B2E">
            <w:pPr>
              <w:pStyle w:val="NoSpacing"/>
              <w:rPr>
                <w:rFonts w:ascii="Arial" w:hAnsi="Arial" w:cs="Arial"/>
                <w:b/>
                <w:snapToGrid w:val="0"/>
                <w:lang w:val="en-US"/>
              </w:rPr>
            </w:pPr>
            <w:bookmarkStart w:id="0" w:name="_GoBack"/>
            <w:bookmarkEnd w:id="0"/>
            <w:r>
              <w:rPr>
                <w:rFonts w:ascii="Arial" w:hAnsi="Arial" w:cs="Arial"/>
                <w:b/>
                <w:snapToGrid w:val="0"/>
                <w:lang w:val="en-US"/>
              </w:rPr>
              <w:t>Condition 5</w:t>
            </w:r>
          </w:p>
        </w:tc>
        <w:tc>
          <w:tcPr>
            <w:tcW w:w="3183" w:type="dxa"/>
          </w:tcPr>
          <w:p w:rsidR="00182C90" w:rsidRDefault="00182C90" w:rsidP="004B6B2E">
            <w:pPr>
              <w:pStyle w:val="NoSpacing"/>
              <w:rPr>
                <w:rFonts w:ascii="Arial" w:hAnsi="Arial" w:cs="Arial"/>
                <w:b/>
                <w:snapToGrid w:val="0"/>
                <w:lang w:val="en-US"/>
              </w:rPr>
            </w:pPr>
          </w:p>
        </w:tc>
        <w:tc>
          <w:tcPr>
            <w:tcW w:w="3183" w:type="dxa"/>
          </w:tcPr>
          <w:p w:rsidR="00182C90" w:rsidRDefault="00182C90" w:rsidP="004B6B2E">
            <w:pPr>
              <w:pStyle w:val="NoSpacing"/>
              <w:rPr>
                <w:rFonts w:ascii="Arial" w:hAnsi="Arial" w:cs="Arial"/>
                <w:b/>
                <w:snapToGrid w:val="0"/>
                <w:lang w:val="en-US"/>
              </w:rPr>
            </w:pPr>
          </w:p>
        </w:tc>
      </w:tr>
      <w:tr w:rsidR="00182C90" w:rsidRPr="00F51AC4" w:rsidTr="00182C90">
        <w:tc>
          <w:tcPr>
            <w:tcW w:w="3183" w:type="dxa"/>
          </w:tcPr>
          <w:p w:rsidR="00182C90" w:rsidRPr="00F51AC4" w:rsidRDefault="00932D79" w:rsidP="004B6B2E">
            <w:pPr>
              <w:pStyle w:val="NoSpacing"/>
              <w:rPr>
                <w:rFonts w:ascii="Arial" w:hAnsi="Arial" w:cs="Arial"/>
                <w:snapToGrid w:val="0"/>
                <w:lang w:val="en-US"/>
              </w:rPr>
            </w:pPr>
            <w:r w:rsidRPr="00F51AC4">
              <w:rPr>
                <w:rFonts w:ascii="Arial" w:hAnsi="Arial" w:cs="Arial"/>
                <w:snapToGrid w:val="0"/>
                <w:lang w:val="en-US"/>
              </w:rPr>
              <w:t xml:space="preserve">Prior to the commencement of any works to any of the boundary walls of the application site with </w:t>
            </w:r>
            <w:r w:rsidRPr="00F51AC4">
              <w:rPr>
                <w:rFonts w:ascii="Arial" w:hAnsi="Arial" w:cs="Arial"/>
                <w:snapToGrid w:val="0"/>
              </w:rPr>
              <w:t>neighbouring</w:t>
            </w:r>
            <w:r w:rsidRPr="00F51AC4">
              <w:rPr>
                <w:rFonts w:ascii="Arial" w:hAnsi="Arial" w:cs="Arial"/>
                <w:snapToGrid w:val="0"/>
                <w:lang w:val="en-US"/>
              </w:rPr>
              <w:t xml:space="preserve"> properties details of such works shall be submitted to and approved in writing by the Local Planning Authority.  Thereafter the works shall be carried out in strict accordan</w:t>
            </w:r>
            <w:r w:rsidR="00F51AC4" w:rsidRPr="00F51AC4">
              <w:rPr>
                <w:rFonts w:ascii="Arial" w:hAnsi="Arial" w:cs="Arial"/>
                <w:snapToGrid w:val="0"/>
                <w:lang w:val="en-US"/>
              </w:rPr>
              <w:t>ce with the approved details.</w:t>
            </w:r>
          </w:p>
        </w:tc>
        <w:tc>
          <w:tcPr>
            <w:tcW w:w="3183" w:type="dxa"/>
          </w:tcPr>
          <w:p w:rsidR="00182C90" w:rsidRDefault="00F51AC4" w:rsidP="00F51AC4">
            <w:pPr>
              <w:pStyle w:val="NoSpacing"/>
              <w:rPr>
                <w:rFonts w:ascii="Arial" w:hAnsi="Arial" w:cs="Arial"/>
                <w:snapToGrid w:val="0"/>
                <w:lang w:val="en-US"/>
              </w:rPr>
            </w:pPr>
            <w:r w:rsidRPr="00F51AC4">
              <w:rPr>
                <w:rFonts w:ascii="Arial" w:hAnsi="Arial" w:cs="Arial"/>
                <w:snapToGrid w:val="0"/>
                <w:lang w:val="en-US"/>
              </w:rPr>
              <w:t>This condition has been written to allow work to commence on site and for a party wall agreement to be entered into between the applicant and neighbouring properties in relation to works to any party/boundary walls.</w:t>
            </w:r>
            <w:r>
              <w:rPr>
                <w:rFonts w:ascii="Arial" w:hAnsi="Arial" w:cs="Arial"/>
                <w:snapToGrid w:val="0"/>
                <w:lang w:val="en-US"/>
              </w:rPr>
              <w:t xml:space="preserve"> </w:t>
            </w:r>
          </w:p>
          <w:p w:rsidR="00F51AC4" w:rsidRDefault="00F51AC4" w:rsidP="00F51AC4">
            <w:pPr>
              <w:pStyle w:val="NoSpacing"/>
              <w:rPr>
                <w:rFonts w:ascii="Arial" w:hAnsi="Arial" w:cs="Arial"/>
                <w:snapToGrid w:val="0"/>
                <w:lang w:val="en-US"/>
              </w:rPr>
            </w:pPr>
            <w:r>
              <w:rPr>
                <w:rFonts w:ascii="Arial" w:hAnsi="Arial" w:cs="Arial"/>
                <w:snapToGrid w:val="0"/>
                <w:lang w:val="en-US"/>
              </w:rPr>
              <w:t>It is understood that a Party Wall Agreement is not actually required and the agent has advised that once the existing roofing material has been removed, the debris has been cleaned out and the structures have been secured and assessed proposals will be submitted about what works need to take place on the boundary walls.</w:t>
            </w:r>
          </w:p>
          <w:p w:rsidR="00D4713C" w:rsidRDefault="00D4713C" w:rsidP="00F51AC4">
            <w:pPr>
              <w:pStyle w:val="NoSpacing"/>
              <w:rPr>
                <w:rFonts w:ascii="Arial" w:hAnsi="Arial" w:cs="Arial"/>
                <w:snapToGrid w:val="0"/>
                <w:lang w:val="en-US"/>
              </w:rPr>
            </w:pPr>
          </w:p>
          <w:p w:rsidR="00D4713C" w:rsidRDefault="00D4713C" w:rsidP="00F51AC4">
            <w:pPr>
              <w:pStyle w:val="NoSpacing"/>
              <w:rPr>
                <w:rFonts w:ascii="Arial" w:hAnsi="Arial" w:cs="Arial"/>
                <w:snapToGrid w:val="0"/>
                <w:lang w:val="en-US"/>
              </w:rPr>
            </w:pPr>
            <w:r>
              <w:rPr>
                <w:rFonts w:ascii="Arial" w:hAnsi="Arial" w:cs="Arial"/>
                <w:snapToGrid w:val="0"/>
                <w:lang w:val="en-US"/>
              </w:rPr>
              <w:t>Update (12.03.2015)</w:t>
            </w:r>
          </w:p>
          <w:p w:rsidR="00D4713C" w:rsidRDefault="00D4713C" w:rsidP="00F51AC4">
            <w:pPr>
              <w:pStyle w:val="NoSpacing"/>
              <w:rPr>
                <w:rFonts w:ascii="Arial" w:hAnsi="Arial" w:cs="Arial"/>
                <w:snapToGrid w:val="0"/>
                <w:lang w:val="en-US"/>
              </w:rPr>
            </w:pPr>
            <w:r>
              <w:rPr>
                <w:rFonts w:ascii="Arial" w:hAnsi="Arial" w:cs="Arial"/>
                <w:snapToGrid w:val="0"/>
                <w:lang w:val="en-US"/>
              </w:rPr>
              <w:t xml:space="preserve">The Agent has submitted details in relation to the boundary wall with Lemon Hall.  This states that the top of the stone boundary wall will </w:t>
            </w:r>
            <w:r>
              <w:rPr>
                <w:rFonts w:ascii="Arial" w:hAnsi="Arial" w:cs="Arial"/>
                <w:snapToGrid w:val="0"/>
                <w:lang w:val="en-US"/>
              </w:rPr>
              <w:lastRenderedPageBreak/>
              <w:t xml:space="preserve">be capped off with an eminently natural hydraulic lime (NHL5).  The mortar joints within the walls will be raked out by hand where mortar is lose back to a firm base and will be </w:t>
            </w:r>
            <w:proofErr w:type="spellStart"/>
            <w:r>
              <w:rPr>
                <w:rFonts w:ascii="Arial" w:hAnsi="Arial" w:cs="Arial"/>
                <w:snapToGrid w:val="0"/>
                <w:lang w:val="en-US"/>
              </w:rPr>
              <w:t>repointed</w:t>
            </w:r>
            <w:proofErr w:type="spellEnd"/>
            <w:r>
              <w:rPr>
                <w:rFonts w:ascii="Arial" w:hAnsi="Arial" w:cs="Arial"/>
                <w:snapToGrid w:val="0"/>
                <w:lang w:val="en-US"/>
              </w:rPr>
              <w:t xml:space="preserve"> with a moderately natural hydraulic lime (NHL3.5).  This will be finished with a churn brush.  The existing </w:t>
            </w:r>
            <w:proofErr w:type="spellStart"/>
            <w:r>
              <w:rPr>
                <w:rFonts w:ascii="Arial" w:hAnsi="Arial" w:cs="Arial"/>
                <w:snapToGrid w:val="0"/>
                <w:lang w:val="en-US"/>
              </w:rPr>
              <w:t>blockwork</w:t>
            </w:r>
            <w:proofErr w:type="spellEnd"/>
            <w:r>
              <w:rPr>
                <w:rFonts w:ascii="Arial" w:hAnsi="Arial" w:cs="Arial"/>
                <w:snapToGrid w:val="0"/>
                <w:lang w:val="en-US"/>
              </w:rPr>
              <w:t xml:space="preserve"> gable end, that faces Lemon Hall, will be taken down to wall plate height and will receive the same NHL5 cap, as per the rest</w:t>
            </w:r>
            <w:r w:rsidR="00A6568D">
              <w:rPr>
                <w:rFonts w:ascii="Arial" w:hAnsi="Arial" w:cs="Arial"/>
                <w:snapToGrid w:val="0"/>
                <w:lang w:val="en-US"/>
              </w:rPr>
              <w:t xml:space="preserve"> of the boundary wall.  The rest of the boundary walls with neighbouring properties will be re-pointed only, in accordance with the NHL3.5 mortar.  </w:t>
            </w:r>
          </w:p>
          <w:p w:rsidR="00A6568D" w:rsidRPr="00F51AC4" w:rsidRDefault="00A6568D" w:rsidP="00F51AC4">
            <w:pPr>
              <w:pStyle w:val="NoSpacing"/>
              <w:rPr>
                <w:rFonts w:ascii="Arial" w:hAnsi="Arial" w:cs="Arial"/>
                <w:snapToGrid w:val="0"/>
                <w:lang w:val="en-US"/>
              </w:rPr>
            </w:pPr>
            <w:r>
              <w:rPr>
                <w:rFonts w:ascii="Arial" w:hAnsi="Arial" w:cs="Arial"/>
                <w:snapToGrid w:val="0"/>
                <w:lang w:val="en-US"/>
              </w:rPr>
              <w:t>The Agent has confirmed no party wall agreement was required.</w:t>
            </w:r>
          </w:p>
        </w:tc>
        <w:tc>
          <w:tcPr>
            <w:tcW w:w="3183" w:type="dxa"/>
          </w:tcPr>
          <w:p w:rsidR="00182C90" w:rsidRDefault="00F51AC4" w:rsidP="004B6B2E">
            <w:pPr>
              <w:pStyle w:val="NoSpacing"/>
              <w:rPr>
                <w:rFonts w:ascii="Arial" w:hAnsi="Arial" w:cs="Arial"/>
                <w:snapToGrid w:val="0"/>
                <w:lang w:val="en-US"/>
              </w:rPr>
            </w:pPr>
            <w:r>
              <w:rPr>
                <w:rFonts w:ascii="Arial" w:hAnsi="Arial" w:cs="Arial"/>
                <w:snapToGrid w:val="0"/>
                <w:lang w:val="en-US"/>
              </w:rPr>
              <w:lastRenderedPageBreak/>
              <w:t>As exploratory investigative works only are to take place to secure the walls</w:t>
            </w:r>
            <w:r w:rsidR="00D860EC">
              <w:rPr>
                <w:rFonts w:ascii="Arial" w:hAnsi="Arial" w:cs="Arial"/>
                <w:snapToGrid w:val="0"/>
                <w:lang w:val="en-US"/>
              </w:rPr>
              <w:t>, I consider this is acceptable.  I note that full details about any formal alterations and works to these wall</w:t>
            </w:r>
            <w:r w:rsidR="00E74816">
              <w:rPr>
                <w:rFonts w:ascii="Arial" w:hAnsi="Arial" w:cs="Arial"/>
                <w:snapToGrid w:val="0"/>
                <w:lang w:val="en-US"/>
              </w:rPr>
              <w:t>s</w:t>
            </w:r>
            <w:r w:rsidR="00D860EC">
              <w:rPr>
                <w:rFonts w:ascii="Arial" w:hAnsi="Arial" w:cs="Arial"/>
                <w:snapToGrid w:val="0"/>
                <w:lang w:val="en-US"/>
              </w:rPr>
              <w:t xml:space="preserve"> will be submitted before those works are carried out.</w:t>
            </w:r>
          </w:p>
          <w:p w:rsidR="00A6568D" w:rsidRDefault="00A6568D" w:rsidP="004B6B2E">
            <w:pPr>
              <w:pStyle w:val="NoSpacing"/>
              <w:rPr>
                <w:rFonts w:ascii="Arial" w:hAnsi="Arial" w:cs="Arial"/>
                <w:snapToGrid w:val="0"/>
                <w:lang w:val="en-US"/>
              </w:rPr>
            </w:pPr>
          </w:p>
          <w:p w:rsidR="00A6568D" w:rsidRDefault="00A6568D" w:rsidP="004B6B2E">
            <w:pPr>
              <w:pStyle w:val="NoSpacing"/>
              <w:rPr>
                <w:rFonts w:ascii="Arial" w:hAnsi="Arial" w:cs="Arial"/>
                <w:snapToGrid w:val="0"/>
                <w:lang w:val="en-US"/>
              </w:rPr>
            </w:pPr>
            <w:r>
              <w:rPr>
                <w:rFonts w:ascii="Arial" w:hAnsi="Arial" w:cs="Arial"/>
                <w:snapToGrid w:val="0"/>
                <w:lang w:val="en-US"/>
              </w:rPr>
              <w:t>Update (12.03.2015)</w:t>
            </w:r>
          </w:p>
          <w:p w:rsidR="00A6568D" w:rsidRDefault="00A6568D" w:rsidP="004B6B2E">
            <w:pPr>
              <w:pStyle w:val="NoSpacing"/>
              <w:rPr>
                <w:rFonts w:ascii="Arial" w:hAnsi="Arial" w:cs="Arial"/>
                <w:snapToGrid w:val="0"/>
                <w:lang w:val="en-US"/>
              </w:rPr>
            </w:pPr>
            <w:r>
              <w:rPr>
                <w:rFonts w:ascii="Arial" w:hAnsi="Arial" w:cs="Arial"/>
                <w:snapToGrid w:val="0"/>
                <w:lang w:val="en-US"/>
              </w:rPr>
              <w:t>The use of a</w:t>
            </w:r>
            <w:r w:rsidR="00EC3F67">
              <w:rPr>
                <w:rFonts w:ascii="Arial" w:hAnsi="Arial" w:cs="Arial"/>
                <w:snapToGrid w:val="0"/>
                <w:lang w:val="en-US"/>
              </w:rPr>
              <w:t>n</w:t>
            </w:r>
            <w:r>
              <w:rPr>
                <w:rFonts w:ascii="Arial" w:hAnsi="Arial" w:cs="Arial"/>
                <w:snapToGrid w:val="0"/>
                <w:lang w:val="en-US"/>
              </w:rPr>
              <w:t xml:space="preserve"> eminently hydraulic lime based mortar is an acceptable strength lime mortar for capping off.  This will prevent water from penetrating the wall and causing deterioration of the solid masonry construction.  The use of a moderately hydraulic lime based mortar for the </w:t>
            </w:r>
            <w:proofErr w:type="spellStart"/>
            <w:r>
              <w:rPr>
                <w:rFonts w:ascii="Arial" w:hAnsi="Arial" w:cs="Arial"/>
                <w:snapToGrid w:val="0"/>
                <w:lang w:val="en-US"/>
              </w:rPr>
              <w:t>repointing</w:t>
            </w:r>
            <w:proofErr w:type="spellEnd"/>
            <w:r>
              <w:rPr>
                <w:rFonts w:ascii="Arial" w:hAnsi="Arial" w:cs="Arial"/>
                <w:snapToGrid w:val="0"/>
                <w:lang w:val="en-US"/>
              </w:rPr>
              <w:t xml:space="preserve"> of the walls is an appropriate meth</w:t>
            </w:r>
            <w:r w:rsidR="00EC3F67">
              <w:rPr>
                <w:rFonts w:ascii="Arial" w:hAnsi="Arial" w:cs="Arial"/>
                <w:snapToGrid w:val="0"/>
                <w:lang w:val="en-US"/>
              </w:rPr>
              <w:t xml:space="preserve">od for </w:t>
            </w:r>
            <w:proofErr w:type="spellStart"/>
            <w:r w:rsidR="00EC3F67">
              <w:rPr>
                <w:rFonts w:ascii="Arial" w:hAnsi="Arial" w:cs="Arial"/>
                <w:snapToGrid w:val="0"/>
                <w:lang w:val="en-US"/>
              </w:rPr>
              <w:t>repointing</w:t>
            </w:r>
            <w:proofErr w:type="spellEnd"/>
            <w:r w:rsidR="00EC3F67">
              <w:rPr>
                <w:rFonts w:ascii="Arial" w:hAnsi="Arial" w:cs="Arial"/>
                <w:snapToGrid w:val="0"/>
                <w:lang w:val="en-US"/>
              </w:rPr>
              <w:t xml:space="preserve"> a solid mason</w:t>
            </w:r>
            <w:r>
              <w:rPr>
                <w:rFonts w:ascii="Arial" w:hAnsi="Arial" w:cs="Arial"/>
                <w:snapToGrid w:val="0"/>
                <w:lang w:val="en-US"/>
              </w:rPr>
              <w:t>ry wall</w:t>
            </w:r>
            <w:r w:rsidR="00F44D6A">
              <w:rPr>
                <w:rFonts w:ascii="Arial" w:hAnsi="Arial" w:cs="Arial"/>
                <w:snapToGrid w:val="0"/>
                <w:lang w:val="en-US"/>
              </w:rPr>
              <w:t xml:space="preserve">.  </w:t>
            </w:r>
          </w:p>
          <w:p w:rsidR="00F44D6A" w:rsidRDefault="00F44D6A" w:rsidP="004B6B2E">
            <w:pPr>
              <w:pStyle w:val="NoSpacing"/>
              <w:rPr>
                <w:rFonts w:ascii="Arial" w:hAnsi="Arial" w:cs="Arial"/>
                <w:snapToGrid w:val="0"/>
                <w:lang w:val="en-US"/>
              </w:rPr>
            </w:pPr>
            <w:r>
              <w:rPr>
                <w:rFonts w:ascii="Arial" w:hAnsi="Arial" w:cs="Arial"/>
                <w:snapToGrid w:val="0"/>
                <w:lang w:val="en-US"/>
              </w:rPr>
              <w:t xml:space="preserve">The removal of the block work wall to wall plate height is similarly considered </w:t>
            </w:r>
            <w:r>
              <w:rPr>
                <w:rFonts w:ascii="Arial" w:hAnsi="Arial" w:cs="Arial"/>
                <w:snapToGrid w:val="0"/>
                <w:lang w:val="en-US"/>
              </w:rPr>
              <w:lastRenderedPageBreak/>
              <w:t>acceptable.</w:t>
            </w:r>
          </w:p>
          <w:p w:rsidR="00F44D6A" w:rsidRDefault="00F44D6A" w:rsidP="004B6B2E">
            <w:pPr>
              <w:pStyle w:val="NoSpacing"/>
              <w:rPr>
                <w:rFonts w:ascii="Arial" w:hAnsi="Arial" w:cs="Arial"/>
                <w:snapToGrid w:val="0"/>
                <w:lang w:val="en-US"/>
              </w:rPr>
            </w:pPr>
            <w:r>
              <w:rPr>
                <w:rFonts w:ascii="Arial" w:hAnsi="Arial" w:cs="Arial"/>
                <w:snapToGrid w:val="0"/>
                <w:lang w:val="en-US"/>
              </w:rPr>
              <w:t>A site visit has been undertaken to inspect a sample area of pointing and to look at the specification/mix of lime mortar.</w:t>
            </w:r>
          </w:p>
          <w:p w:rsidR="00740352" w:rsidRDefault="00740352" w:rsidP="00740352">
            <w:pPr>
              <w:pStyle w:val="NoSpacing"/>
              <w:rPr>
                <w:rFonts w:ascii="Arial" w:hAnsi="Arial" w:cs="Arial"/>
                <w:snapToGrid w:val="0"/>
                <w:lang w:val="en-US"/>
              </w:rPr>
            </w:pPr>
            <w:r>
              <w:rPr>
                <w:rFonts w:ascii="Arial" w:hAnsi="Arial" w:cs="Arial"/>
                <w:snapToGrid w:val="0"/>
                <w:lang w:val="en-US"/>
              </w:rPr>
              <w:t>The removal of the block work wall to wall plate height is similarly considered acceptable.</w:t>
            </w:r>
          </w:p>
          <w:p w:rsidR="00740352" w:rsidRDefault="00740352" w:rsidP="00740352">
            <w:pPr>
              <w:pStyle w:val="NoSpacing"/>
              <w:rPr>
                <w:rFonts w:ascii="Arial" w:hAnsi="Arial" w:cs="Arial"/>
                <w:snapToGrid w:val="0"/>
                <w:lang w:val="en-US"/>
              </w:rPr>
            </w:pPr>
            <w:r>
              <w:rPr>
                <w:rFonts w:ascii="Arial" w:hAnsi="Arial" w:cs="Arial"/>
                <w:snapToGrid w:val="0"/>
                <w:lang w:val="en-US"/>
              </w:rPr>
              <w:t>A site visit has been undertaken to inspect a sample area of pointing and to look at the specification/mix of lime mortar.</w:t>
            </w:r>
          </w:p>
          <w:p w:rsidR="00F44D6A" w:rsidRPr="00F51AC4" w:rsidRDefault="00740352" w:rsidP="00740352">
            <w:pPr>
              <w:pStyle w:val="NoSpacing"/>
              <w:rPr>
                <w:rFonts w:ascii="Arial" w:hAnsi="Arial" w:cs="Arial"/>
                <w:snapToGrid w:val="0"/>
                <w:lang w:val="en-US"/>
              </w:rPr>
            </w:pPr>
            <w:r>
              <w:rPr>
                <w:rFonts w:ascii="Arial" w:hAnsi="Arial" w:cs="Arial"/>
                <w:snapToGrid w:val="0"/>
                <w:lang w:val="en-US"/>
              </w:rPr>
              <w:t>This was made with the planning officer and the contractor Martin Quick on 23</w:t>
            </w:r>
            <w:r w:rsidRPr="00740352">
              <w:rPr>
                <w:rFonts w:ascii="Arial" w:hAnsi="Arial" w:cs="Arial"/>
                <w:snapToGrid w:val="0"/>
                <w:vertAlign w:val="superscript"/>
                <w:lang w:val="en-US"/>
              </w:rPr>
              <w:t>rd</w:t>
            </w:r>
            <w:r>
              <w:rPr>
                <w:rFonts w:ascii="Arial" w:hAnsi="Arial" w:cs="Arial"/>
                <w:snapToGrid w:val="0"/>
                <w:lang w:val="en-US"/>
              </w:rPr>
              <w:t xml:space="preserve"> March.  The pointing was found to be acceptable </w:t>
            </w:r>
            <w:proofErr w:type="gramStart"/>
            <w:r>
              <w:rPr>
                <w:rFonts w:ascii="Arial" w:hAnsi="Arial" w:cs="Arial"/>
                <w:snapToGrid w:val="0"/>
                <w:lang w:val="en-US"/>
              </w:rPr>
              <w:t>and  the</w:t>
            </w:r>
            <w:proofErr w:type="gramEnd"/>
            <w:r>
              <w:rPr>
                <w:rFonts w:ascii="Arial" w:hAnsi="Arial" w:cs="Arial"/>
                <w:snapToGrid w:val="0"/>
                <w:lang w:val="en-US"/>
              </w:rPr>
              <w:t xml:space="preserve"> boundary wall with Lemon Cross had been adequately finished.</w:t>
            </w:r>
          </w:p>
        </w:tc>
      </w:tr>
      <w:tr w:rsidR="00182C90" w:rsidTr="00182C90">
        <w:tc>
          <w:tcPr>
            <w:tcW w:w="3183" w:type="dxa"/>
          </w:tcPr>
          <w:p w:rsidR="00182C90" w:rsidRDefault="00D860EC" w:rsidP="004B6B2E">
            <w:pPr>
              <w:pStyle w:val="NoSpacing"/>
              <w:rPr>
                <w:rFonts w:ascii="Arial" w:hAnsi="Arial" w:cs="Arial"/>
                <w:b/>
                <w:snapToGrid w:val="0"/>
                <w:lang w:val="en-US"/>
              </w:rPr>
            </w:pPr>
            <w:r>
              <w:rPr>
                <w:rFonts w:ascii="Arial" w:hAnsi="Arial" w:cs="Arial"/>
                <w:b/>
                <w:snapToGrid w:val="0"/>
                <w:lang w:val="en-US"/>
              </w:rPr>
              <w:lastRenderedPageBreak/>
              <w:t>Condition 8</w:t>
            </w:r>
          </w:p>
        </w:tc>
        <w:tc>
          <w:tcPr>
            <w:tcW w:w="3183" w:type="dxa"/>
          </w:tcPr>
          <w:p w:rsidR="00182C90" w:rsidRDefault="00182C90" w:rsidP="004B6B2E">
            <w:pPr>
              <w:pStyle w:val="NoSpacing"/>
              <w:rPr>
                <w:rFonts w:ascii="Arial" w:hAnsi="Arial" w:cs="Arial"/>
                <w:b/>
                <w:snapToGrid w:val="0"/>
                <w:lang w:val="en-US"/>
              </w:rPr>
            </w:pPr>
          </w:p>
        </w:tc>
        <w:tc>
          <w:tcPr>
            <w:tcW w:w="3183" w:type="dxa"/>
          </w:tcPr>
          <w:p w:rsidR="00182C90" w:rsidRDefault="00182C90" w:rsidP="004B6B2E">
            <w:pPr>
              <w:pStyle w:val="NoSpacing"/>
              <w:rPr>
                <w:rFonts w:ascii="Arial" w:hAnsi="Arial" w:cs="Arial"/>
                <w:b/>
                <w:snapToGrid w:val="0"/>
                <w:lang w:val="en-US"/>
              </w:rPr>
            </w:pPr>
          </w:p>
        </w:tc>
      </w:tr>
      <w:tr w:rsidR="00182C90" w:rsidTr="00182C90">
        <w:tc>
          <w:tcPr>
            <w:tcW w:w="3183" w:type="dxa"/>
          </w:tcPr>
          <w:p w:rsidR="00182C90" w:rsidRPr="00D860EC" w:rsidRDefault="004D60AA" w:rsidP="004B6B2E">
            <w:pPr>
              <w:pStyle w:val="NoSpacing"/>
              <w:rPr>
                <w:rFonts w:ascii="Arial" w:hAnsi="Arial" w:cs="Arial"/>
                <w:snapToGrid w:val="0"/>
                <w:lang w:val="en-US"/>
              </w:rPr>
            </w:pPr>
            <w:r>
              <w:rPr>
                <w:rFonts w:ascii="Arial" w:hAnsi="Arial" w:cs="Arial"/>
                <w:snapToGrid w:val="0"/>
                <w:lang w:val="en-US"/>
              </w:rPr>
              <w:t>A detailed scheme indicating the sustainable design measures to be incorporated into the proposal shall be agreed in writing with the Local Planning Authority and should include water conservation and renewable energy generation.  The scheme shall include precise details of the solar panels, including their positioning so as to maximize their efficiency</w:t>
            </w:r>
            <w:r w:rsidR="004415E5">
              <w:rPr>
                <w:rFonts w:ascii="Arial" w:hAnsi="Arial" w:cs="Arial"/>
                <w:snapToGrid w:val="0"/>
                <w:lang w:val="en-US"/>
              </w:rPr>
              <w:t xml:space="preserve"> and effectiveness.  The sustainable design scheme shall be implemented in strict accordance with the details as agreed prior to the occupation of the development hereby permitted.  As soon as the solar panels hereby approved are no longer required for their intended purpose, they shall be removed from the building and the roof reinstated to its former condition.</w:t>
            </w:r>
          </w:p>
        </w:tc>
        <w:tc>
          <w:tcPr>
            <w:tcW w:w="3183" w:type="dxa"/>
          </w:tcPr>
          <w:p w:rsidR="00182C90" w:rsidRPr="004415E5" w:rsidRDefault="004415E5" w:rsidP="004B6B2E">
            <w:pPr>
              <w:pStyle w:val="NoSpacing"/>
              <w:rPr>
                <w:rFonts w:ascii="Arial" w:hAnsi="Arial" w:cs="Arial"/>
                <w:snapToGrid w:val="0"/>
                <w:lang w:val="en-US"/>
              </w:rPr>
            </w:pPr>
            <w:r w:rsidRPr="004415E5">
              <w:rPr>
                <w:rFonts w:ascii="Arial" w:hAnsi="Arial" w:cs="Arial"/>
                <w:snapToGrid w:val="0"/>
                <w:lang w:val="en-US"/>
              </w:rPr>
              <w:t>The agent has advised the council that a full package will be issued to the council under a separate submission.  They note, however that rainwater will be collected from roofs into butts for use in external areas to reduce water consumption.</w:t>
            </w:r>
          </w:p>
        </w:tc>
        <w:tc>
          <w:tcPr>
            <w:tcW w:w="3183" w:type="dxa"/>
          </w:tcPr>
          <w:p w:rsidR="00182C90" w:rsidRPr="004415E5" w:rsidRDefault="004415E5" w:rsidP="004B6B2E">
            <w:pPr>
              <w:pStyle w:val="NoSpacing"/>
              <w:rPr>
                <w:rFonts w:ascii="Arial" w:hAnsi="Arial" w:cs="Arial"/>
                <w:snapToGrid w:val="0"/>
                <w:lang w:val="en-US"/>
              </w:rPr>
            </w:pPr>
            <w:r>
              <w:rPr>
                <w:rFonts w:ascii="Arial" w:hAnsi="Arial" w:cs="Arial"/>
                <w:snapToGrid w:val="0"/>
                <w:lang w:val="en-US"/>
              </w:rPr>
              <w:t>It is considered that without full details of numbers and positions of water collection butts and full details of solar panels there is insufficient information on which to discharge this condition.  However this is not a pre-commencement condition and providing these details are submitted and agreed prior to the first occupation of the dwellings then works can continue on the conversion scheme.</w:t>
            </w:r>
          </w:p>
        </w:tc>
      </w:tr>
      <w:tr w:rsidR="004415E5" w:rsidTr="00182C90">
        <w:tc>
          <w:tcPr>
            <w:tcW w:w="3183" w:type="dxa"/>
          </w:tcPr>
          <w:p w:rsidR="004415E5" w:rsidRDefault="004415E5" w:rsidP="004B6B2E">
            <w:pPr>
              <w:pStyle w:val="NoSpacing"/>
              <w:rPr>
                <w:rFonts w:ascii="Arial" w:hAnsi="Arial" w:cs="Arial"/>
                <w:snapToGrid w:val="0"/>
                <w:lang w:val="en-US"/>
              </w:rPr>
            </w:pPr>
            <w:r>
              <w:rPr>
                <w:rFonts w:ascii="Arial" w:hAnsi="Arial" w:cs="Arial"/>
                <w:snapToGrid w:val="0"/>
                <w:lang w:val="en-US"/>
              </w:rPr>
              <w:lastRenderedPageBreak/>
              <w:t>Condition 9</w:t>
            </w:r>
          </w:p>
        </w:tc>
        <w:tc>
          <w:tcPr>
            <w:tcW w:w="3183" w:type="dxa"/>
          </w:tcPr>
          <w:p w:rsidR="004415E5" w:rsidRPr="004415E5" w:rsidRDefault="004415E5" w:rsidP="004B6B2E">
            <w:pPr>
              <w:pStyle w:val="NoSpacing"/>
              <w:rPr>
                <w:rFonts w:ascii="Arial" w:hAnsi="Arial" w:cs="Arial"/>
                <w:snapToGrid w:val="0"/>
                <w:lang w:val="en-US"/>
              </w:rPr>
            </w:pPr>
          </w:p>
        </w:tc>
        <w:tc>
          <w:tcPr>
            <w:tcW w:w="3183" w:type="dxa"/>
          </w:tcPr>
          <w:p w:rsidR="004415E5" w:rsidRDefault="004415E5" w:rsidP="004B6B2E">
            <w:pPr>
              <w:pStyle w:val="NoSpacing"/>
              <w:rPr>
                <w:rFonts w:ascii="Arial" w:hAnsi="Arial" w:cs="Arial"/>
                <w:snapToGrid w:val="0"/>
                <w:lang w:val="en-US"/>
              </w:rPr>
            </w:pPr>
          </w:p>
        </w:tc>
      </w:tr>
      <w:tr w:rsidR="004415E5" w:rsidTr="00182C90">
        <w:tc>
          <w:tcPr>
            <w:tcW w:w="3183" w:type="dxa"/>
          </w:tcPr>
          <w:p w:rsidR="004415E5" w:rsidRDefault="005B4892" w:rsidP="004B6B2E">
            <w:pPr>
              <w:pStyle w:val="NoSpacing"/>
              <w:rPr>
                <w:rFonts w:ascii="Arial" w:hAnsi="Arial" w:cs="Arial"/>
                <w:snapToGrid w:val="0"/>
                <w:lang w:val="en-US"/>
              </w:rPr>
            </w:pPr>
            <w:r>
              <w:rPr>
                <w:rFonts w:ascii="Arial" w:hAnsi="Arial" w:cs="Arial"/>
                <w:snapToGrid w:val="0"/>
                <w:lang w:val="en-US"/>
              </w:rPr>
              <w:t xml:space="preserve">Prior to the installation of </w:t>
            </w:r>
            <w:proofErr w:type="spellStart"/>
            <w:r>
              <w:rPr>
                <w:rFonts w:ascii="Arial" w:hAnsi="Arial" w:cs="Arial"/>
                <w:snapToGrid w:val="0"/>
                <w:lang w:val="en-US"/>
              </w:rPr>
              <w:t>rooflights</w:t>
            </w:r>
            <w:proofErr w:type="spellEnd"/>
            <w:r>
              <w:rPr>
                <w:rFonts w:ascii="Arial" w:hAnsi="Arial" w:cs="Arial"/>
                <w:snapToGrid w:val="0"/>
                <w:lang w:val="en-US"/>
              </w:rPr>
              <w:t xml:space="preserve"> hereby permitted, details of their proposed form, finishes, glazing and means/extent of opening shall be submitted to and approved in writing by the Local Planning Authority.  The </w:t>
            </w:r>
            <w:proofErr w:type="spellStart"/>
            <w:r>
              <w:rPr>
                <w:rFonts w:ascii="Arial" w:hAnsi="Arial" w:cs="Arial"/>
                <w:snapToGrid w:val="0"/>
                <w:lang w:val="en-US"/>
              </w:rPr>
              <w:t>rooflights</w:t>
            </w:r>
            <w:proofErr w:type="spellEnd"/>
            <w:r>
              <w:rPr>
                <w:rFonts w:ascii="Arial" w:hAnsi="Arial" w:cs="Arial"/>
                <w:snapToGrid w:val="0"/>
                <w:lang w:val="en-US"/>
              </w:rPr>
              <w:t xml:space="preserve"> shall subsequently be installed in strict conformity with the approved details and shall thereafter be retained and not altered without the prior permission of the Local Planning Authority.</w:t>
            </w:r>
          </w:p>
        </w:tc>
        <w:tc>
          <w:tcPr>
            <w:tcW w:w="3183" w:type="dxa"/>
          </w:tcPr>
          <w:p w:rsidR="004415E5" w:rsidRPr="004415E5" w:rsidRDefault="005B4892" w:rsidP="004B6B2E">
            <w:pPr>
              <w:pStyle w:val="NoSpacing"/>
              <w:rPr>
                <w:rFonts w:ascii="Arial" w:hAnsi="Arial" w:cs="Arial"/>
                <w:snapToGrid w:val="0"/>
                <w:lang w:val="en-US"/>
              </w:rPr>
            </w:pPr>
            <w:r>
              <w:rPr>
                <w:rFonts w:ascii="Arial" w:hAnsi="Arial" w:cs="Arial"/>
                <w:snapToGrid w:val="0"/>
                <w:lang w:val="en-US"/>
              </w:rPr>
              <w:t xml:space="preserve">The Agent has confirmed that the windows will be ‘conservation’ style </w:t>
            </w:r>
            <w:proofErr w:type="spellStart"/>
            <w:r>
              <w:rPr>
                <w:rFonts w:ascii="Arial" w:hAnsi="Arial" w:cs="Arial"/>
                <w:snapToGrid w:val="0"/>
                <w:lang w:val="en-US"/>
              </w:rPr>
              <w:t>velux</w:t>
            </w:r>
            <w:proofErr w:type="spellEnd"/>
            <w:r>
              <w:rPr>
                <w:rFonts w:ascii="Arial" w:hAnsi="Arial" w:cs="Arial"/>
                <w:snapToGrid w:val="0"/>
                <w:lang w:val="en-US"/>
              </w:rPr>
              <w:t xml:space="preserve"> brand </w:t>
            </w:r>
            <w:proofErr w:type="spellStart"/>
            <w:r>
              <w:rPr>
                <w:rFonts w:ascii="Arial" w:hAnsi="Arial" w:cs="Arial"/>
                <w:snapToGrid w:val="0"/>
                <w:lang w:val="en-US"/>
              </w:rPr>
              <w:t>rooflights</w:t>
            </w:r>
            <w:proofErr w:type="spellEnd"/>
            <w:r>
              <w:rPr>
                <w:rFonts w:ascii="Arial" w:hAnsi="Arial" w:cs="Arial"/>
                <w:snapToGrid w:val="0"/>
                <w:lang w:val="en-US"/>
              </w:rPr>
              <w:t xml:space="preserve"> with one-way film and restricted opening in the size and position on the approved drawings (5484 S4k).</w:t>
            </w:r>
          </w:p>
        </w:tc>
        <w:tc>
          <w:tcPr>
            <w:tcW w:w="3183" w:type="dxa"/>
          </w:tcPr>
          <w:p w:rsidR="004415E5" w:rsidRDefault="00E74816" w:rsidP="00E74816">
            <w:pPr>
              <w:pStyle w:val="NoSpacing"/>
              <w:rPr>
                <w:rFonts w:ascii="Arial" w:hAnsi="Arial" w:cs="Arial"/>
                <w:snapToGrid w:val="0"/>
                <w:lang w:val="en-US"/>
              </w:rPr>
            </w:pPr>
            <w:r>
              <w:rPr>
                <w:rFonts w:ascii="Arial" w:hAnsi="Arial" w:cs="Arial"/>
                <w:snapToGrid w:val="0"/>
                <w:lang w:val="en-US"/>
              </w:rPr>
              <w:t xml:space="preserve">It is considered that as the lowest part of the window is 2 </w:t>
            </w:r>
            <w:proofErr w:type="spellStart"/>
            <w:r>
              <w:rPr>
                <w:rFonts w:ascii="Arial" w:hAnsi="Arial" w:cs="Arial"/>
                <w:snapToGrid w:val="0"/>
                <w:lang w:val="en-US"/>
              </w:rPr>
              <w:t>metres</w:t>
            </w:r>
            <w:proofErr w:type="spellEnd"/>
            <w:r>
              <w:rPr>
                <w:rFonts w:ascii="Arial" w:hAnsi="Arial" w:cs="Arial"/>
                <w:snapToGrid w:val="0"/>
                <w:lang w:val="en-US"/>
              </w:rPr>
              <w:t xml:space="preserve"> above ground it will not be possible to over look neighbouring properties.  So whilst the amount the windows are restricted by, in terms of opening, is not specified, the fact that they are restricted is sufficient.  I am satisfied that these windows will not give rise to any overlooking due to their high position.  The use of the windows to the size and position specified is sufficient to discharge this condition. </w:t>
            </w:r>
          </w:p>
        </w:tc>
      </w:tr>
      <w:tr w:rsidR="00E74816" w:rsidTr="00182C90">
        <w:tc>
          <w:tcPr>
            <w:tcW w:w="3183" w:type="dxa"/>
          </w:tcPr>
          <w:p w:rsidR="00E74816" w:rsidRDefault="00E74816" w:rsidP="004B6B2E">
            <w:pPr>
              <w:pStyle w:val="NoSpacing"/>
              <w:rPr>
                <w:rFonts w:ascii="Arial" w:hAnsi="Arial" w:cs="Arial"/>
                <w:snapToGrid w:val="0"/>
                <w:lang w:val="en-US"/>
              </w:rPr>
            </w:pPr>
            <w:r>
              <w:rPr>
                <w:rFonts w:ascii="Arial" w:hAnsi="Arial" w:cs="Arial"/>
                <w:snapToGrid w:val="0"/>
                <w:lang w:val="en-US"/>
              </w:rPr>
              <w:t>Condition 10</w:t>
            </w:r>
          </w:p>
        </w:tc>
        <w:tc>
          <w:tcPr>
            <w:tcW w:w="3183" w:type="dxa"/>
          </w:tcPr>
          <w:p w:rsidR="00E74816" w:rsidRDefault="00E74816" w:rsidP="004B6B2E">
            <w:pPr>
              <w:pStyle w:val="NoSpacing"/>
              <w:rPr>
                <w:rFonts w:ascii="Arial" w:hAnsi="Arial" w:cs="Arial"/>
                <w:snapToGrid w:val="0"/>
                <w:lang w:val="en-US"/>
              </w:rPr>
            </w:pPr>
          </w:p>
        </w:tc>
        <w:tc>
          <w:tcPr>
            <w:tcW w:w="3183" w:type="dxa"/>
          </w:tcPr>
          <w:p w:rsidR="00E74816" w:rsidRDefault="00E74816" w:rsidP="00E74816">
            <w:pPr>
              <w:pStyle w:val="NoSpacing"/>
              <w:rPr>
                <w:rFonts w:ascii="Arial" w:hAnsi="Arial" w:cs="Arial"/>
                <w:snapToGrid w:val="0"/>
                <w:lang w:val="en-US"/>
              </w:rPr>
            </w:pPr>
          </w:p>
        </w:tc>
      </w:tr>
      <w:tr w:rsidR="00E74816" w:rsidTr="00182C90">
        <w:tc>
          <w:tcPr>
            <w:tcW w:w="3183" w:type="dxa"/>
          </w:tcPr>
          <w:p w:rsidR="00E74816" w:rsidRDefault="00E74816" w:rsidP="004B6B2E">
            <w:pPr>
              <w:pStyle w:val="NoSpacing"/>
              <w:rPr>
                <w:rFonts w:ascii="Arial" w:hAnsi="Arial" w:cs="Arial"/>
                <w:snapToGrid w:val="0"/>
                <w:lang w:val="en-US"/>
              </w:rPr>
            </w:pPr>
            <w:r>
              <w:rPr>
                <w:rFonts w:ascii="Arial" w:hAnsi="Arial" w:cs="Arial"/>
                <w:snapToGrid w:val="0"/>
                <w:lang w:val="en-US"/>
              </w:rPr>
              <w:t>The roof covering for the development hereby permitted shall be natural slate, a sample of which shall be submitted to and approved in writing by the Local Planning Authority and the development shall be carried out in accordance with the approved sample and be retained as such thereafter.</w:t>
            </w:r>
          </w:p>
        </w:tc>
        <w:tc>
          <w:tcPr>
            <w:tcW w:w="3183" w:type="dxa"/>
          </w:tcPr>
          <w:p w:rsidR="00E74816" w:rsidRDefault="00E74816" w:rsidP="005E2F52">
            <w:pPr>
              <w:pStyle w:val="NoSpacing"/>
              <w:rPr>
                <w:rFonts w:ascii="Arial" w:hAnsi="Arial" w:cs="Arial"/>
                <w:snapToGrid w:val="0"/>
                <w:lang w:val="en-US"/>
              </w:rPr>
            </w:pPr>
            <w:r>
              <w:rPr>
                <w:rFonts w:ascii="Arial" w:hAnsi="Arial" w:cs="Arial"/>
                <w:snapToGrid w:val="0"/>
                <w:lang w:val="en-US"/>
              </w:rPr>
              <w:t>The Agent has submitted a ‘</w:t>
            </w:r>
            <w:proofErr w:type="spellStart"/>
            <w:r>
              <w:rPr>
                <w:rFonts w:ascii="Arial" w:hAnsi="Arial" w:cs="Arial"/>
                <w:snapToGrid w:val="0"/>
                <w:lang w:val="en-US"/>
              </w:rPr>
              <w:t>lugo</w:t>
            </w:r>
            <w:proofErr w:type="spellEnd"/>
            <w:r w:rsidR="005E2F52">
              <w:rPr>
                <w:rFonts w:ascii="Arial" w:hAnsi="Arial" w:cs="Arial"/>
                <w:snapToGrid w:val="0"/>
                <w:lang w:val="en-US"/>
              </w:rPr>
              <w:t>’ slate sample of 16cm x 8cm. To demonstrate the materials for use of the roof of the approved conversions.</w:t>
            </w:r>
          </w:p>
        </w:tc>
        <w:tc>
          <w:tcPr>
            <w:tcW w:w="3183" w:type="dxa"/>
          </w:tcPr>
          <w:p w:rsidR="00E74816" w:rsidRDefault="005E2F52" w:rsidP="00E74816">
            <w:pPr>
              <w:pStyle w:val="NoSpacing"/>
              <w:rPr>
                <w:rFonts w:ascii="Arial" w:hAnsi="Arial" w:cs="Arial"/>
                <w:snapToGrid w:val="0"/>
                <w:lang w:val="en-US"/>
              </w:rPr>
            </w:pPr>
            <w:r>
              <w:rPr>
                <w:rFonts w:ascii="Arial" w:hAnsi="Arial" w:cs="Arial"/>
                <w:snapToGrid w:val="0"/>
                <w:lang w:val="en-US"/>
              </w:rPr>
              <w:t xml:space="preserve">A </w:t>
            </w:r>
            <w:proofErr w:type="spellStart"/>
            <w:r>
              <w:rPr>
                <w:rFonts w:ascii="Arial" w:hAnsi="Arial" w:cs="Arial"/>
                <w:snapToGrid w:val="0"/>
                <w:lang w:val="en-US"/>
              </w:rPr>
              <w:t>lugo</w:t>
            </w:r>
            <w:proofErr w:type="spellEnd"/>
            <w:r>
              <w:rPr>
                <w:rFonts w:ascii="Arial" w:hAnsi="Arial" w:cs="Arial"/>
                <w:snapToGrid w:val="0"/>
                <w:lang w:val="en-US"/>
              </w:rPr>
              <w:t xml:space="preserve"> slate is sourced from north-west Spain.  It is considered that this natural slate material is acceptable to cover the roof of the approved dwellings.  The sample submitted is sufficient to discharge this condition.</w:t>
            </w:r>
          </w:p>
        </w:tc>
      </w:tr>
      <w:tr w:rsidR="005E2F52" w:rsidTr="00182C90">
        <w:tc>
          <w:tcPr>
            <w:tcW w:w="3183" w:type="dxa"/>
          </w:tcPr>
          <w:p w:rsidR="005E2F52" w:rsidRDefault="005E2F52" w:rsidP="004B6B2E">
            <w:pPr>
              <w:pStyle w:val="NoSpacing"/>
              <w:rPr>
                <w:rFonts w:ascii="Arial" w:hAnsi="Arial" w:cs="Arial"/>
                <w:snapToGrid w:val="0"/>
                <w:lang w:val="en-US"/>
              </w:rPr>
            </w:pPr>
            <w:r>
              <w:rPr>
                <w:rFonts w:ascii="Arial" w:hAnsi="Arial" w:cs="Arial"/>
                <w:snapToGrid w:val="0"/>
                <w:lang w:val="en-US"/>
              </w:rPr>
              <w:t>Condition 11</w:t>
            </w:r>
          </w:p>
        </w:tc>
        <w:tc>
          <w:tcPr>
            <w:tcW w:w="3183" w:type="dxa"/>
          </w:tcPr>
          <w:p w:rsidR="005E2F52" w:rsidRDefault="005E2F52" w:rsidP="005E2F52">
            <w:pPr>
              <w:pStyle w:val="NoSpacing"/>
              <w:rPr>
                <w:rFonts w:ascii="Arial" w:hAnsi="Arial" w:cs="Arial"/>
                <w:snapToGrid w:val="0"/>
                <w:lang w:val="en-US"/>
              </w:rPr>
            </w:pPr>
          </w:p>
        </w:tc>
        <w:tc>
          <w:tcPr>
            <w:tcW w:w="3183" w:type="dxa"/>
          </w:tcPr>
          <w:p w:rsidR="005E2F52" w:rsidRDefault="005E2F52" w:rsidP="00E74816">
            <w:pPr>
              <w:pStyle w:val="NoSpacing"/>
              <w:rPr>
                <w:rFonts w:ascii="Arial" w:hAnsi="Arial" w:cs="Arial"/>
                <w:snapToGrid w:val="0"/>
                <w:lang w:val="en-US"/>
              </w:rPr>
            </w:pPr>
          </w:p>
        </w:tc>
      </w:tr>
      <w:tr w:rsidR="005E2F52" w:rsidTr="00182C90">
        <w:tc>
          <w:tcPr>
            <w:tcW w:w="3183" w:type="dxa"/>
          </w:tcPr>
          <w:p w:rsidR="005E2F52" w:rsidRDefault="005E2F52" w:rsidP="004B6B2E">
            <w:pPr>
              <w:pStyle w:val="NoSpacing"/>
              <w:rPr>
                <w:rFonts w:ascii="Arial" w:hAnsi="Arial" w:cs="Arial"/>
                <w:snapToGrid w:val="0"/>
                <w:lang w:val="en-US"/>
              </w:rPr>
            </w:pPr>
            <w:r>
              <w:rPr>
                <w:rFonts w:ascii="Arial" w:hAnsi="Arial" w:cs="Arial"/>
                <w:snapToGrid w:val="0"/>
                <w:lang w:val="en-US"/>
              </w:rPr>
              <w:t>All mortar and render constituents required in connection with the works hereby permitted shall be lime based to match the existing.</w:t>
            </w:r>
          </w:p>
        </w:tc>
        <w:tc>
          <w:tcPr>
            <w:tcW w:w="3183" w:type="dxa"/>
          </w:tcPr>
          <w:p w:rsidR="005E2F52" w:rsidRDefault="005E2F52" w:rsidP="005E2F52">
            <w:pPr>
              <w:pStyle w:val="NoSpacing"/>
              <w:rPr>
                <w:rFonts w:ascii="Arial" w:hAnsi="Arial" w:cs="Arial"/>
                <w:snapToGrid w:val="0"/>
                <w:lang w:val="en-US"/>
              </w:rPr>
            </w:pPr>
            <w:r>
              <w:rPr>
                <w:rFonts w:ascii="Arial" w:hAnsi="Arial" w:cs="Arial"/>
                <w:snapToGrid w:val="0"/>
                <w:lang w:val="en-US"/>
              </w:rPr>
              <w:t>The Agent has stated that the mortar and concrete will be a natural hydraulic lime with gritty sand.  The grade will be 3.5 for bedding, pointing and re-pointing and grade 5 for copings.</w:t>
            </w:r>
          </w:p>
        </w:tc>
        <w:tc>
          <w:tcPr>
            <w:tcW w:w="3183" w:type="dxa"/>
          </w:tcPr>
          <w:p w:rsidR="005E2F52" w:rsidRDefault="005E2F52" w:rsidP="00E74816">
            <w:pPr>
              <w:pStyle w:val="NoSpacing"/>
              <w:rPr>
                <w:rFonts w:ascii="Arial" w:hAnsi="Arial" w:cs="Arial"/>
                <w:snapToGrid w:val="0"/>
                <w:lang w:val="en-US"/>
              </w:rPr>
            </w:pPr>
            <w:r>
              <w:rPr>
                <w:rFonts w:ascii="Arial" w:hAnsi="Arial" w:cs="Arial"/>
                <w:snapToGrid w:val="0"/>
                <w:lang w:val="en-US"/>
              </w:rPr>
              <w:t>It is considered that the specification is unclear in terms of the mix or whether any part will be cement</w:t>
            </w:r>
            <w:r w:rsidR="00245545">
              <w:rPr>
                <w:rFonts w:ascii="Arial" w:hAnsi="Arial" w:cs="Arial"/>
                <w:snapToGrid w:val="0"/>
                <w:lang w:val="en-US"/>
              </w:rPr>
              <w:t xml:space="preserve"> or other unknown </w:t>
            </w:r>
            <w:proofErr w:type="spellStart"/>
            <w:r w:rsidR="00245545">
              <w:rPr>
                <w:rFonts w:ascii="Arial" w:hAnsi="Arial" w:cs="Arial"/>
                <w:snapToGrid w:val="0"/>
                <w:lang w:val="en-US"/>
              </w:rPr>
              <w:t>pozzolanic</w:t>
            </w:r>
            <w:proofErr w:type="spellEnd"/>
            <w:r w:rsidR="00245545">
              <w:rPr>
                <w:rFonts w:ascii="Arial" w:hAnsi="Arial" w:cs="Arial"/>
                <w:snapToGrid w:val="0"/>
                <w:lang w:val="en-US"/>
              </w:rPr>
              <w:t xml:space="preserve"> ingredients.  The ‘brand’ of natural hydraulic lime is similarly unspecified.  Finally it is unclear why in this location </w:t>
            </w:r>
            <w:proofErr w:type="gramStart"/>
            <w:r w:rsidR="00245545">
              <w:rPr>
                <w:rFonts w:ascii="Arial" w:hAnsi="Arial" w:cs="Arial"/>
                <w:snapToGrid w:val="0"/>
                <w:lang w:val="en-US"/>
              </w:rPr>
              <w:t>a</w:t>
            </w:r>
            <w:proofErr w:type="gramEnd"/>
            <w:r w:rsidR="00245545">
              <w:rPr>
                <w:rFonts w:ascii="Arial" w:hAnsi="Arial" w:cs="Arial"/>
                <w:snapToGrid w:val="0"/>
                <w:lang w:val="en-US"/>
              </w:rPr>
              <w:t xml:space="preserve"> </w:t>
            </w:r>
            <w:proofErr w:type="spellStart"/>
            <w:r w:rsidR="00245545">
              <w:rPr>
                <w:rFonts w:ascii="Arial" w:hAnsi="Arial" w:cs="Arial"/>
                <w:snapToGrid w:val="0"/>
                <w:lang w:val="en-US"/>
              </w:rPr>
              <w:t>nhl</w:t>
            </w:r>
            <w:proofErr w:type="spellEnd"/>
            <w:r w:rsidR="00245545">
              <w:rPr>
                <w:rFonts w:ascii="Arial" w:hAnsi="Arial" w:cs="Arial"/>
                <w:snapToGrid w:val="0"/>
                <w:lang w:val="en-US"/>
              </w:rPr>
              <w:t xml:space="preserve"> 5 would be required for copings.  NHL 5 is an eminently hydraulic strength lime required in particularly damp areas.  The site is not particularly exposed and as such it is difficult to understand why this has been specified.</w:t>
            </w:r>
          </w:p>
          <w:p w:rsidR="00F4787A" w:rsidRDefault="00F4787A" w:rsidP="00E74816">
            <w:pPr>
              <w:pStyle w:val="NoSpacing"/>
              <w:rPr>
                <w:rFonts w:ascii="Arial" w:hAnsi="Arial" w:cs="Arial"/>
                <w:snapToGrid w:val="0"/>
                <w:lang w:val="en-US"/>
              </w:rPr>
            </w:pPr>
            <w:r>
              <w:rPr>
                <w:rFonts w:ascii="Arial" w:hAnsi="Arial" w:cs="Arial"/>
                <w:snapToGrid w:val="0"/>
                <w:lang w:val="en-US"/>
              </w:rPr>
              <w:t xml:space="preserve">Having said that this condition does not require discharging they have to comply with the requirement and use a lime </w:t>
            </w:r>
            <w:r>
              <w:rPr>
                <w:rFonts w:ascii="Arial" w:hAnsi="Arial" w:cs="Arial"/>
                <w:snapToGrid w:val="0"/>
                <w:lang w:val="en-US"/>
              </w:rPr>
              <w:lastRenderedPageBreak/>
              <w:t>based mortar to match the existing lime on the property.  In this respect the use of the lime as specified is considered acceptable</w:t>
            </w:r>
          </w:p>
        </w:tc>
      </w:tr>
      <w:tr w:rsidR="008723C2" w:rsidTr="00182C90">
        <w:tc>
          <w:tcPr>
            <w:tcW w:w="3183" w:type="dxa"/>
          </w:tcPr>
          <w:p w:rsidR="008723C2" w:rsidRDefault="008723C2" w:rsidP="004B6B2E">
            <w:pPr>
              <w:pStyle w:val="NoSpacing"/>
              <w:rPr>
                <w:rFonts w:ascii="Arial" w:hAnsi="Arial" w:cs="Arial"/>
                <w:snapToGrid w:val="0"/>
                <w:lang w:val="en-US"/>
              </w:rPr>
            </w:pPr>
            <w:r>
              <w:rPr>
                <w:rFonts w:ascii="Arial" w:hAnsi="Arial" w:cs="Arial"/>
                <w:snapToGrid w:val="0"/>
                <w:lang w:val="en-US"/>
              </w:rPr>
              <w:lastRenderedPageBreak/>
              <w:t>Condition 13</w:t>
            </w:r>
          </w:p>
        </w:tc>
        <w:tc>
          <w:tcPr>
            <w:tcW w:w="3183" w:type="dxa"/>
          </w:tcPr>
          <w:p w:rsidR="008723C2" w:rsidRDefault="008723C2" w:rsidP="005E2F52">
            <w:pPr>
              <w:pStyle w:val="NoSpacing"/>
              <w:rPr>
                <w:rFonts w:ascii="Arial" w:hAnsi="Arial" w:cs="Arial"/>
                <w:snapToGrid w:val="0"/>
                <w:lang w:val="en-US"/>
              </w:rPr>
            </w:pPr>
          </w:p>
        </w:tc>
        <w:tc>
          <w:tcPr>
            <w:tcW w:w="3183" w:type="dxa"/>
          </w:tcPr>
          <w:p w:rsidR="008723C2" w:rsidRDefault="008723C2" w:rsidP="00E74816">
            <w:pPr>
              <w:pStyle w:val="NoSpacing"/>
              <w:rPr>
                <w:rFonts w:ascii="Arial" w:hAnsi="Arial" w:cs="Arial"/>
                <w:snapToGrid w:val="0"/>
                <w:lang w:val="en-US"/>
              </w:rPr>
            </w:pPr>
          </w:p>
        </w:tc>
      </w:tr>
      <w:tr w:rsidR="008723C2" w:rsidTr="00182C90">
        <w:tc>
          <w:tcPr>
            <w:tcW w:w="3183" w:type="dxa"/>
          </w:tcPr>
          <w:p w:rsidR="008723C2" w:rsidRDefault="008723C2" w:rsidP="004B6B2E">
            <w:pPr>
              <w:pStyle w:val="NoSpacing"/>
              <w:rPr>
                <w:rFonts w:ascii="Arial" w:hAnsi="Arial" w:cs="Arial"/>
                <w:snapToGrid w:val="0"/>
                <w:lang w:val="en-US"/>
              </w:rPr>
            </w:pPr>
            <w:r>
              <w:rPr>
                <w:rFonts w:ascii="Arial" w:hAnsi="Arial" w:cs="Arial"/>
                <w:snapToGrid w:val="0"/>
                <w:lang w:val="en-US"/>
              </w:rPr>
              <w:t>No works shall be carried out on site, until a detailed photographic record of the existing buildings to be converted, both interior and exterior is undertaken and a brief report (to an English Heritage level 2-3 record) produced.  A copy of the photographic record</w:t>
            </w:r>
            <w:r w:rsidR="00E36454">
              <w:rPr>
                <w:rFonts w:ascii="Arial" w:hAnsi="Arial" w:cs="Arial"/>
                <w:snapToGrid w:val="0"/>
                <w:lang w:val="en-US"/>
              </w:rPr>
              <w:t xml:space="preserve"> and a report shall be deposited with the Local Planning Authority and with the Historic Environment Service of Cornwall Council.</w:t>
            </w:r>
          </w:p>
        </w:tc>
        <w:tc>
          <w:tcPr>
            <w:tcW w:w="3183" w:type="dxa"/>
          </w:tcPr>
          <w:p w:rsidR="008723C2" w:rsidRDefault="00E36454" w:rsidP="005E2F52">
            <w:pPr>
              <w:pStyle w:val="NoSpacing"/>
              <w:rPr>
                <w:rFonts w:ascii="Arial" w:hAnsi="Arial" w:cs="Arial"/>
                <w:snapToGrid w:val="0"/>
                <w:lang w:val="en-US"/>
              </w:rPr>
            </w:pPr>
            <w:r>
              <w:rPr>
                <w:rFonts w:ascii="Arial" w:hAnsi="Arial" w:cs="Arial"/>
                <w:snapToGrid w:val="0"/>
                <w:lang w:val="en-US"/>
              </w:rPr>
              <w:t>The Historic Building Record report has been completed by RTP Chartered Surveyors.  It is compiled to a EH Level 2 standard and the guidance issued by English Heritage: “Understanding Historic Buildings: A Guide to Good Recording Practice”.</w:t>
            </w:r>
          </w:p>
        </w:tc>
        <w:tc>
          <w:tcPr>
            <w:tcW w:w="3183" w:type="dxa"/>
          </w:tcPr>
          <w:p w:rsidR="008723C2" w:rsidRDefault="003E7F51" w:rsidP="00E74816">
            <w:pPr>
              <w:pStyle w:val="NoSpacing"/>
              <w:rPr>
                <w:rFonts w:ascii="Arial" w:hAnsi="Arial" w:cs="Arial"/>
                <w:snapToGrid w:val="0"/>
                <w:lang w:val="en-US"/>
              </w:rPr>
            </w:pPr>
            <w:r>
              <w:rPr>
                <w:rFonts w:ascii="Arial" w:hAnsi="Arial" w:cs="Arial"/>
                <w:snapToGrid w:val="0"/>
                <w:lang w:val="en-US"/>
              </w:rPr>
              <w:t>I consider the information submitted, which has been provided to the Council and the Historic Environment Service of Cornwall Council, is sufficient to record the details of the ‘existing’ structures at this site.  The condition therefore has been satisfied.</w:t>
            </w:r>
          </w:p>
        </w:tc>
      </w:tr>
      <w:tr w:rsidR="00F4787A" w:rsidTr="00182C90">
        <w:tc>
          <w:tcPr>
            <w:tcW w:w="3183" w:type="dxa"/>
          </w:tcPr>
          <w:p w:rsidR="00F4787A" w:rsidRDefault="00F4787A" w:rsidP="004B6B2E">
            <w:pPr>
              <w:pStyle w:val="NoSpacing"/>
              <w:rPr>
                <w:rFonts w:ascii="Arial" w:hAnsi="Arial" w:cs="Arial"/>
                <w:snapToGrid w:val="0"/>
                <w:lang w:val="en-US"/>
              </w:rPr>
            </w:pPr>
            <w:r>
              <w:rPr>
                <w:rFonts w:ascii="Arial" w:hAnsi="Arial" w:cs="Arial"/>
                <w:snapToGrid w:val="0"/>
                <w:lang w:val="en-US"/>
              </w:rPr>
              <w:t>Condition 16</w:t>
            </w:r>
          </w:p>
        </w:tc>
        <w:tc>
          <w:tcPr>
            <w:tcW w:w="3183" w:type="dxa"/>
          </w:tcPr>
          <w:p w:rsidR="00F4787A" w:rsidRDefault="00F4787A" w:rsidP="005E2F52">
            <w:pPr>
              <w:pStyle w:val="NoSpacing"/>
              <w:rPr>
                <w:rFonts w:ascii="Arial" w:hAnsi="Arial" w:cs="Arial"/>
                <w:snapToGrid w:val="0"/>
                <w:lang w:val="en-US"/>
              </w:rPr>
            </w:pPr>
          </w:p>
        </w:tc>
        <w:tc>
          <w:tcPr>
            <w:tcW w:w="3183" w:type="dxa"/>
          </w:tcPr>
          <w:p w:rsidR="00F4787A" w:rsidRDefault="00F4787A" w:rsidP="00E74816">
            <w:pPr>
              <w:pStyle w:val="NoSpacing"/>
              <w:rPr>
                <w:rFonts w:ascii="Arial" w:hAnsi="Arial" w:cs="Arial"/>
                <w:snapToGrid w:val="0"/>
                <w:lang w:val="en-US"/>
              </w:rPr>
            </w:pPr>
          </w:p>
        </w:tc>
      </w:tr>
      <w:tr w:rsidR="00F4787A" w:rsidTr="00182C90">
        <w:tc>
          <w:tcPr>
            <w:tcW w:w="3183" w:type="dxa"/>
          </w:tcPr>
          <w:p w:rsidR="00F4787A" w:rsidRDefault="00F4787A" w:rsidP="004B6B2E">
            <w:pPr>
              <w:pStyle w:val="NoSpacing"/>
              <w:rPr>
                <w:rFonts w:ascii="Arial" w:hAnsi="Arial" w:cs="Arial"/>
                <w:snapToGrid w:val="0"/>
                <w:lang w:val="en-US"/>
              </w:rPr>
            </w:pPr>
            <w:r>
              <w:rPr>
                <w:rFonts w:ascii="Arial" w:hAnsi="Arial" w:cs="Arial"/>
                <w:snapToGrid w:val="0"/>
                <w:lang w:val="en-US"/>
              </w:rPr>
              <w:t>The rainwater goods to be used on the development hereby approved shall be black half round cast effect.</w:t>
            </w:r>
          </w:p>
        </w:tc>
        <w:tc>
          <w:tcPr>
            <w:tcW w:w="3183" w:type="dxa"/>
          </w:tcPr>
          <w:p w:rsidR="00F4787A" w:rsidRDefault="00885BBC" w:rsidP="005E2F52">
            <w:pPr>
              <w:pStyle w:val="NoSpacing"/>
              <w:rPr>
                <w:rFonts w:ascii="Arial" w:hAnsi="Arial" w:cs="Arial"/>
                <w:snapToGrid w:val="0"/>
                <w:lang w:val="en-US"/>
              </w:rPr>
            </w:pPr>
            <w:r>
              <w:rPr>
                <w:rFonts w:ascii="Arial" w:hAnsi="Arial" w:cs="Arial"/>
                <w:snapToGrid w:val="0"/>
                <w:lang w:val="en-US"/>
              </w:rPr>
              <w:t>The Agent has confi</w:t>
            </w:r>
            <w:r w:rsidR="00E027F6">
              <w:rPr>
                <w:rFonts w:ascii="Arial" w:hAnsi="Arial" w:cs="Arial"/>
                <w:snapToGrid w:val="0"/>
                <w:lang w:val="en-US"/>
              </w:rPr>
              <w:t>r</w:t>
            </w:r>
            <w:r>
              <w:rPr>
                <w:rFonts w:ascii="Arial" w:hAnsi="Arial" w:cs="Arial"/>
                <w:snapToGrid w:val="0"/>
                <w:lang w:val="en-US"/>
              </w:rPr>
              <w:t xml:space="preserve">med that </w:t>
            </w:r>
            <w:r w:rsidR="00E027F6">
              <w:rPr>
                <w:rFonts w:ascii="Arial" w:hAnsi="Arial" w:cs="Arial"/>
                <w:snapToGrid w:val="0"/>
                <w:lang w:val="en-US"/>
              </w:rPr>
              <w:t>a black Elegance Cast Iron Effect guttering and down pipes will be used on the conversion.</w:t>
            </w:r>
          </w:p>
        </w:tc>
        <w:tc>
          <w:tcPr>
            <w:tcW w:w="3183" w:type="dxa"/>
          </w:tcPr>
          <w:p w:rsidR="00F4787A" w:rsidRDefault="00E027F6" w:rsidP="00E74816">
            <w:pPr>
              <w:pStyle w:val="NoSpacing"/>
              <w:rPr>
                <w:rFonts w:ascii="Arial" w:hAnsi="Arial" w:cs="Arial"/>
                <w:snapToGrid w:val="0"/>
                <w:lang w:val="en-US"/>
              </w:rPr>
            </w:pPr>
            <w:r>
              <w:rPr>
                <w:rFonts w:ascii="Arial" w:hAnsi="Arial" w:cs="Arial"/>
                <w:snapToGrid w:val="0"/>
                <w:lang w:val="en-US"/>
              </w:rPr>
              <w:t xml:space="preserve">The condition does not require discharging only compliance.  I am satisfied that the developer will comply with the requirements of this condition if the </w:t>
            </w:r>
            <w:proofErr w:type="spellStart"/>
            <w:r>
              <w:rPr>
                <w:rFonts w:ascii="Arial" w:hAnsi="Arial" w:cs="Arial"/>
                <w:snapToGrid w:val="0"/>
                <w:lang w:val="en-US"/>
              </w:rPr>
              <w:t>rwg’s</w:t>
            </w:r>
            <w:proofErr w:type="spellEnd"/>
            <w:r>
              <w:rPr>
                <w:rFonts w:ascii="Arial" w:hAnsi="Arial" w:cs="Arial"/>
                <w:snapToGrid w:val="0"/>
                <w:lang w:val="en-US"/>
              </w:rPr>
              <w:t xml:space="preserve"> specified are used.</w:t>
            </w:r>
          </w:p>
        </w:tc>
      </w:tr>
      <w:tr w:rsidR="00E027F6" w:rsidTr="00182C90">
        <w:tc>
          <w:tcPr>
            <w:tcW w:w="3183" w:type="dxa"/>
          </w:tcPr>
          <w:p w:rsidR="00E027F6" w:rsidRDefault="00E027F6" w:rsidP="004B6B2E">
            <w:pPr>
              <w:pStyle w:val="NoSpacing"/>
              <w:rPr>
                <w:rFonts w:ascii="Arial" w:hAnsi="Arial" w:cs="Arial"/>
                <w:snapToGrid w:val="0"/>
                <w:lang w:val="en-US"/>
              </w:rPr>
            </w:pPr>
            <w:r>
              <w:rPr>
                <w:rFonts w:ascii="Arial" w:hAnsi="Arial" w:cs="Arial"/>
                <w:snapToGrid w:val="0"/>
                <w:lang w:val="en-US"/>
              </w:rPr>
              <w:t>Condition 17</w:t>
            </w:r>
          </w:p>
        </w:tc>
        <w:tc>
          <w:tcPr>
            <w:tcW w:w="3183" w:type="dxa"/>
          </w:tcPr>
          <w:p w:rsidR="00E027F6" w:rsidRDefault="00E027F6" w:rsidP="005E2F52">
            <w:pPr>
              <w:pStyle w:val="NoSpacing"/>
              <w:rPr>
                <w:rFonts w:ascii="Arial" w:hAnsi="Arial" w:cs="Arial"/>
                <w:snapToGrid w:val="0"/>
                <w:lang w:val="en-US"/>
              </w:rPr>
            </w:pPr>
          </w:p>
        </w:tc>
        <w:tc>
          <w:tcPr>
            <w:tcW w:w="3183" w:type="dxa"/>
          </w:tcPr>
          <w:p w:rsidR="00E027F6" w:rsidRDefault="00E027F6" w:rsidP="00E74816">
            <w:pPr>
              <w:pStyle w:val="NoSpacing"/>
              <w:rPr>
                <w:rFonts w:ascii="Arial" w:hAnsi="Arial" w:cs="Arial"/>
                <w:snapToGrid w:val="0"/>
                <w:lang w:val="en-US"/>
              </w:rPr>
            </w:pPr>
          </w:p>
        </w:tc>
      </w:tr>
      <w:tr w:rsidR="00E027F6" w:rsidTr="00182C90">
        <w:tc>
          <w:tcPr>
            <w:tcW w:w="3183" w:type="dxa"/>
          </w:tcPr>
          <w:p w:rsidR="00E027F6" w:rsidRDefault="00E027F6" w:rsidP="004B6B2E">
            <w:pPr>
              <w:pStyle w:val="NoSpacing"/>
              <w:rPr>
                <w:rFonts w:ascii="Arial" w:hAnsi="Arial" w:cs="Arial"/>
                <w:snapToGrid w:val="0"/>
                <w:lang w:val="en-US"/>
              </w:rPr>
            </w:pPr>
            <w:r>
              <w:rPr>
                <w:rFonts w:ascii="Arial" w:hAnsi="Arial" w:cs="Arial"/>
                <w:snapToGrid w:val="0"/>
                <w:lang w:val="en-US"/>
              </w:rPr>
              <w:t>Prior to the first use of the development hereby permitted, screen walling/fencing/planting shall be erected on the southern boundary of the site in accordance with details to be submitted to and approved by the Local Planning Authority.  Thereafter the approved boundary walling/fencing/planting shall be retained and shall not be altered.</w:t>
            </w:r>
          </w:p>
        </w:tc>
        <w:tc>
          <w:tcPr>
            <w:tcW w:w="3183" w:type="dxa"/>
          </w:tcPr>
          <w:p w:rsidR="00E027F6" w:rsidRDefault="003B7458" w:rsidP="003B7458">
            <w:pPr>
              <w:pStyle w:val="NoSpacing"/>
              <w:rPr>
                <w:rFonts w:ascii="Arial" w:hAnsi="Arial" w:cs="Arial"/>
                <w:snapToGrid w:val="0"/>
                <w:lang w:val="en-US"/>
              </w:rPr>
            </w:pPr>
            <w:r>
              <w:rPr>
                <w:rFonts w:ascii="Arial" w:hAnsi="Arial" w:cs="Arial"/>
                <w:snapToGrid w:val="0"/>
                <w:lang w:val="en-US"/>
              </w:rPr>
              <w:t xml:space="preserve">The Agent has stated that this will be reviewed and a proposal made once the roof covering has been removed and the condition of existing structures </w:t>
            </w:r>
            <w:r w:rsidR="004C6281">
              <w:rPr>
                <w:rFonts w:ascii="Arial" w:hAnsi="Arial" w:cs="Arial"/>
                <w:snapToGrid w:val="0"/>
                <w:lang w:val="en-US"/>
              </w:rPr>
              <w:t>assessed</w:t>
            </w:r>
            <w:r>
              <w:rPr>
                <w:rFonts w:ascii="Arial" w:hAnsi="Arial" w:cs="Arial"/>
                <w:snapToGrid w:val="0"/>
                <w:lang w:val="en-US"/>
              </w:rPr>
              <w:t>.</w:t>
            </w:r>
          </w:p>
        </w:tc>
        <w:tc>
          <w:tcPr>
            <w:tcW w:w="3183" w:type="dxa"/>
          </w:tcPr>
          <w:p w:rsidR="00E027F6" w:rsidRDefault="003B7458" w:rsidP="00E74816">
            <w:pPr>
              <w:pStyle w:val="NoSpacing"/>
              <w:rPr>
                <w:rFonts w:ascii="Arial" w:hAnsi="Arial" w:cs="Arial"/>
                <w:snapToGrid w:val="0"/>
                <w:lang w:val="en-US"/>
              </w:rPr>
            </w:pPr>
            <w:r>
              <w:rPr>
                <w:rFonts w:ascii="Arial" w:hAnsi="Arial" w:cs="Arial"/>
                <w:snapToGrid w:val="0"/>
                <w:lang w:val="en-US"/>
              </w:rPr>
              <w:t xml:space="preserve">As this is not a pre-commencement condition and providing they submit these details before first ‘using’ the site I consider it is acceptable to submit these details </w:t>
            </w:r>
            <w:r w:rsidR="004C6281">
              <w:rPr>
                <w:rFonts w:ascii="Arial" w:hAnsi="Arial" w:cs="Arial"/>
                <w:snapToGrid w:val="0"/>
                <w:lang w:val="en-US"/>
              </w:rPr>
              <w:t>at a later date.</w:t>
            </w:r>
          </w:p>
        </w:tc>
      </w:tr>
      <w:tr w:rsidR="004C6281" w:rsidTr="00182C90">
        <w:tc>
          <w:tcPr>
            <w:tcW w:w="3183" w:type="dxa"/>
          </w:tcPr>
          <w:p w:rsidR="004C6281" w:rsidRDefault="004C6281" w:rsidP="004B6B2E">
            <w:pPr>
              <w:pStyle w:val="NoSpacing"/>
              <w:rPr>
                <w:rFonts w:ascii="Arial" w:hAnsi="Arial" w:cs="Arial"/>
                <w:snapToGrid w:val="0"/>
                <w:lang w:val="en-US"/>
              </w:rPr>
            </w:pPr>
            <w:r>
              <w:rPr>
                <w:rFonts w:ascii="Arial" w:hAnsi="Arial" w:cs="Arial"/>
                <w:snapToGrid w:val="0"/>
                <w:lang w:val="en-US"/>
              </w:rPr>
              <w:t>Condition 18</w:t>
            </w:r>
          </w:p>
        </w:tc>
        <w:tc>
          <w:tcPr>
            <w:tcW w:w="3183" w:type="dxa"/>
          </w:tcPr>
          <w:p w:rsidR="004C6281" w:rsidRDefault="004C6281" w:rsidP="003B7458">
            <w:pPr>
              <w:pStyle w:val="NoSpacing"/>
              <w:rPr>
                <w:rFonts w:ascii="Arial" w:hAnsi="Arial" w:cs="Arial"/>
                <w:snapToGrid w:val="0"/>
                <w:lang w:val="en-US"/>
              </w:rPr>
            </w:pPr>
          </w:p>
        </w:tc>
        <w:tc>
          <w:tcPr>
            <w:tcW w:w="3183" w:type="dxa"/>
          </w:tcPr>
          <w:p w:rsidR="004C6281" w:rsidRDefault="004C6281" w:rsidP="00E74816">
            <w:pPr>
              <w:pStyle w:val="NoSpacing"/>
              <w:rPr>
                <w:rFonts w:ascii="Arial" w:hAnsi="Arial" w:cs="Arial"/>
                <w:snapToGrid w:val="0"/>
                <w:lang w:val="en-US"/>
              </w:rPr>
            </w:pPr>
          </w:p>
        </w:tc>
      </w:tr>
      <w:tr w:rsidR="004C6281" w:rsidTr="00182C90">
        <w:tc>
          <w:tcPr>
            <w:tcW w:w="3183" w:type="dxa"/>
          </w:tcPr>
          <w:p w:rsidR="004C6281" w:rsidRDefault="004C6281" w:rsidP="004B6B2E">
            <w:pPr>
              <w:pStyle w:val="NoSpacing"/>
              <w:rPr>
                <w:rFonts w:ascii="Arial" w:hAnsi="Arial" w:cs="Arial"/>
                <w:snapToGrid w:val="0"/>
                <w:lang w:val="en-US"/>
              </w:rPr>
            </w:pPr>
            <w:r>
              <w:rPr>
                <w:rFonts w:ascii="Arial" w:hAnsi="Arial" w:cs="Arial"/>
                <w:snapToGrid w:val="0"/>
                <w:lang w:val="en-US"/>
              </w:rPr>
              <w:t xml:space="preserve">If mechanical ventilation is required in connection with the approved dwellings, prior to its installation, the details including precise location, shall be submitted to and approved in writing with the Local Planning Authority.  The </w:t>
            </w:r>
            <w:r>
              <w:rPr>
                <w:rFonts w:ascii="Arial" w:hAnsi="Arial" w:cs="Arial"/>
                <w:snapToGrid w:val="0"/>
                <w:lang w:val="en-US"/>
              </w:rPr>
              <w:lastRenderedPageBreak/>
              <w:t>installation of the mechanical ventilation shall be carried out in strict accordance with the approved details.</w:t>
            </w:r>
          </w:p>
        </w:tc>
        <w:tc>
          <w:tcPr>
            <w:tcW w:w="3183" w:type="dxa"/>
          </w:tcPr>
          <w:p w:rsidR="004C6281" w:rsidRDefault="004C6281" w:rsidP="003B7458">
            <w:pPr>
              <w:pStyle w:val="NoSpacing"/>
              <w:rPr>
                <w:rFonts w:ascii="Arial" w:hAnsi="Arial" w:cs="Arial"/>
                <w:snapToGrid w:val="0"/>
                <w:lang w:val="en-US"/>
              </w:rPr>
            </w:pPr>
            <w:r>
              <w:rPr>
                <w:rFonts w:ascii="Arial" w:hAnsi="Arial" w:cs="Arial"/>
                <w:snapToGrid w:val="0"/>
                <w:lang w:val="en-US"/>
              </w:rPr>
              <w:lastRenderedPageBreak/>
              <w:t>The Agent has stated that a full package will be issued under a separate submission.</w:t>
            </w:r>
          </w:p>
        </w:tc>
        <w:tc>
          <w:tcPr>
            <w:tcW w:w="3183" w:type="dxa"/>
          </w:tcPr>
          <w:p w:rsidR="004C6281" w:rsidRDefault="004C6281" w:rsidP="00E74816">
            <w:pPr>
              <w:pStyle w:val="NoSpacing"/>
              <w:rPr>
                <w:rFonts w:ascii="Arial" w:hAnsi="Arial" w:cs="Arial"/>
                <w:snapToGrid w:val="0"/>
                <w:lang w:val="en-US"/>
              </w:rPr>
            </w:pPr>
            <w:r>
              <w:rPr>
                <w:rFonts w:ascii="Arial" w:hAnsi="Arial" w:cs="Arial"/>
                <w:snapToGrid w:val="0"/>
                <w:lang w:val="en-US"/>
              </w:rPr>
              <w:t>As this is not a pre-commencement condition I am satisfied that this information can be provided, if required, at a later date</w:t>
            </w:r>
            <w:r w:rsidR="008723C2">
              <w:rPr>
                <w:rFonts w:ascii="Arial" w:hAnsi="Arial" w:cs="Arial"/>
                <w:snapToGrid w:val="0"/>
                <w:lang w:val="en-US"/>
              </w:rPr>
              <w:t>.</w:t>
            </w:r>
          </w:p>
        </w:tc>
      </w:tr>
      <w:tr w:rsidR="008723C2" w:rsidRPr="008723C2" w:rsidTr="008723C2">
        <w:tc>
          <w:tcPr>
            <w:tcW w:w="3183" w:type="dxa"/>
            <w:shd w:val="clear" w:color="auto" w:fill="7F7F7F" w:themeFill="text1" w:themeFillTint="80"/>
          </w:tcPr>
          <w:p w:rsidR="008723C2" w:rsidRPr="008723C2" w:rsidRDefault="008723C2" w:rsidP="004B6B2E">
            <w:pPr>
              <w:pStyle w:val="NoSpacing"/>
              <w:rPr>
                <w:rFonts w:ascii="Arial" w:hAnsi="Arial" w:cs="Arial"/>
                <w:snapToGrid w:val="0"/>
                <w:color w:val="FFFFFF" w:themeColor="background1"/>
                <w:lang w:val="en-US"/>
              </w:rPr>
            </w:pPr>
            <w:r w:rsidRPr="008723C2">
              <w:rPr>
                <w:rFonts w:ascii="Arial" w:hAnsi="Arial" w:cs="Arial"/>
                <w:snapToGrid w:val="0"/>
                <w:color w:val="FFFFFF" w:themeColor="background1"/>
                <w:lang w:val="en-US"/>
              </w:rPr>
              <w:lastRenderedPageBreak/>
              <w:t>P/14/027/LBC</w:t>
            </w:r>
          </w:p>
        </w:tc>
        <w:tc>
          <w:tcPr>
            <w:tcW w:w="3183" w:type="dxa"/>
            <w:shd w:val="clear" w:color="auto" w:fill="7F7F7F" w:themeFill="text1" w:themeFillTint="80"/>
          </w:tcPr>
          <w:p w:rsidR="008723C2" w:rsidRPr="008723C2" w:rsidRDefault="008723C2" w:rsidP="003B7458">
            <w:pPr>
              <w:pStyle w:val="NoSpacing"/>
              <w:rPr>
                <w:rFonts w:ascii="Arial" w:hAnsi="Arial" w:cs="Arial"/>
                <w:snapToGrid w:val="0"/>
                <w:color w:val="FFFFFF" w:themeColor="background1"/>
                <w:lang w:val="en-US"/>
              </w:rPr>
            </w:pPr>
          </w:p>
        </w:tc>
        <w:tc>
          <w:tcPr>
            <w:tcW w:w="3183" w:type="dxa"/>
            <w:shd w:val="clear" w:color="auto" w:fill="7F7F7F" w:themeFill="text1" w:themeFillTint="80"/>
          </w:tcPr>
          <w:p w:rsidR="008723C2" w:rsidRPr="008723C2" w:rsidRDefault="008723C2" w:rsidP="00E74816">
            <w:pPr>
              <w:pStyle w:val="NoSpacing"/>
              <w:rPr>
                <w:rFonts w:ascii="Arial" w:hAnsi="Arial" w:cs="Arial"/>
                <w:snapToGrid w:val="0"/>
                <w:color w:val="FFFFFF" w:themeColor="background1"/>
                <w:lang w:val="en-US"/>
              </w:rPr>
            </w:pPr>
          </w:p>
        </w:tc>
      </w:tr>
      <w:tr w:rsidR="008723C2" w:rsidTr="00182C90">
        <w:tc>
          <w:tcPr>
            <w:tcW w:w="3183" w:type="dxa"/>
          </w:tcPr>
          <w:p w:rsidR="008723C2" w:rsidRDefault="008723C2" w:rsidP="004B6B2E">
            <w:pPr>
              <w:pStyle w:val="NoSpacing"/>
              <w:rPr>
                <w:rFonts w:ascii="Arial" w:hAnsi="Arial" w:cs="Arial"/>
                <w:snapToGrid w:val="0"/>
                <w:lang w:val="en-US"/>
              </w:rPr>
            </w:pPr>
            <w:r>
              <w:rPr>
                <w:rFonts w:ascii="Arial" w:hAnsi="Arial" w:cs="Arial"/>
                <w:snapToGrid w:val="0"/>
                <w:lang w:val="en-US"/>
              </w:rPr>
              <w:t>Condition 4</w:t>
            </w:r>
          </w:p>
        </w:tc>
        <w:tc>
          <w:tcPr>
            <w:tcW w:w="3183" w:type="dxa"/>
          </w:tcPr>
          <w:p w:rsidR="008723C2" w:rsidRDefault="008723C2" w:rsidP="003B7458">
            <w:pPr>
              <w:pStyle w:val="NoSpacing"/>
              <w:rPr>
                <w:rFonts w:ascii="Arial" w:hAnsi="Arial" w:cs="Arial"/>
                <w:snapToGrid w:val="0"/>
                <w:lang w:val="en-US"/>
              </w:rPr>
            </w:pPr>
          </w:p>
        </w:tc>
        <w:tc>
          <w:tcPr>
            <w:tcW w:w="3183" w:type="dxa"/>
          </w:tcPr>
          <w:p w:rsidR="008723C2" w:rsidRDefault="008723C2" w:rsidP="00E74816">
            <w:pPr>
              <w:pStyle w:val="NoSpacing"/>
              <w:rPr>
                <w:rFonts w:ascii="Arial" w:hAnsi="Arial" w:cs="Arial"/>
                <w:snapToGrid w:val="0"/>
                <w:lang w:val="en-US"/>
              </w:rPr>
            </w:pPr>
          </w:p>
        </w:tc>
      </w:tr>
      <w:tr w:rsidR="008723C2" w:rsidTr="00182C90">
        <w:tc>
          <w:tcPr>
            <w:tcW w:w="3183" w:type="dxa"/>
          </w:tcPr>
          <w:p w:rsidR="008723C2" w:rsidRPr="00F51AC4" w:rsidRDefault="008723C2" w:rsidP="008723C2">
            <w:pPr>
              <w:pStyle w:val="NoSpacing"/>
              <w:rPr>
                <w:rFonts w:ascii="Arial" w:hAnsi="Arial" w:cs="Arial"/>
                <w:snapToGrid w:val="0"/>
                <w:lang w:val="en-US"/>
              </w:rPr>
            </w:pPr>
            <w:r w:rsidRPr="00F51AC4">
              <w:rPr>
                <w:rFonts w:ascii="Arial" w:hAnsi="Arial" w:cs="Arial"/>
                <w:snapToGrid w:val="0"/>
                <w:lang w:val="en-US"/>
              </w:rPr>
              <w:t xml:space="preserve">Prior to the commencement of any works to any of the boundary walls of the application site with </w:t>
            </w:r>
            <w:r w:rsidRPr="00F51AC4">
              <w:rPr>
                <w:rFonts w:ascii="Arial" w:hAnsi="Arial" w:cs="Arial"/>
                <w:snapToGrid w:val="0"/>
              </w:rPr>
              <w:t>neighbouring</w:t>
            </w:r>
            <w:r w:rsidRPr="00F51AC4">
              <w:rPr>
                <w:rFonts w:ascii="Arial" w:hAnsi="Arial" w:cs="Arial"/>
                <w:snapToGrid w:val="0"/>
                <w:lang w:val="en-US"/>
              </w:rPr>
              <w:t xml:space="preserve"> properties details of such works shall be submitted to and approved in writing by the Local Planning Authority.  Thereafter the works shall be carried out in strict accordance with the approved details.</w:t>
            </w:r>
          </w:p>
        </w:tc>
        <w:tc>
          <w:tcPr>
            <w:tcW w:w="3183" w:type="dxa"/>
          </w:tcPr>
          <w:p w:rsidR="008723C2" w:rsidRDefault="008723C2" w:rsidP="008723C2">
            <w:pPr>
              <w:pStyle w:val="NoSpacing"/>
              <w:rPr>
                <w:rFonts w:ascii="Arial" w:hAnsi="Arial" w:cs="Arial"/>
                <w:snapToGrid w:val="0"/>
                <w:lang w:val="en-US"/>
              </w:rPr>
            </w:pPr>
            <w:r w:rsidRPr="00F51AC4">
              <w:rPr>
                <w:rFonts w:ascii="Arial" w:hAnsi="Arial" w:cs="Arial"/>
                <w:snapToGrid w:val="0"/>
                <w:lang w:val="en-US"/>
              </w:rPr>
              <w:t>This condition has been written to allow work to commence on site and for a party wall agreement to be entered into between the applicant and neighbouring properties in relation to works to any party/boundary walls.</w:t>
            </w:r>
            <w:r>
              <w:rPr>
                <w:rFonts w:ascii="Arial" w:hAnsi="Arial" w:cs="Arial"/>
                <w:snapToGrid w:val="0"/>
                <w:lang w:val="en-US"/>
              </w:rPr>
              <w:t xml:space="preserve"> </w:t>
            </w:r>
          </w:p>
          <w:p w:rsidR="008723C2" w:rsidRDefault="008723C2" w:rsidP="008723C2">
            <w:pPr>
              <w:pStyle w:val="NoSpacing"/>
              <w:rPr>
                <w:rFonts w:ascii="Arial" w:hAnsi="Arial" w:cs="Arial"/>
                <w:snapToGrid w:val="0"/>
                <w:lang w:val="en-US"/>
              </w:rPr>
            </w:pPr>
            <w:r>
              <w:rPr>
                <w:rFonts w:ascii="Arial" w:hAnsi="Arial" w:cs="Arial"/>
                <w:snapToGrid w:val="0"/>
                <w:lang w:val="en-US"/>
              </w:rPr>
              <w:t>It is understood that a Party Wall Agreement is not actually required and the agent has advised that once the existing roofing material has been removed, the debris has been cleaned out and the structures have been secured and assessed proposals will be submitted about what works need to take place on the boundary walls.</w:t>
            </w:r>
          </w:p>
          <w:p w:rsidR="00F44D6A" w:rsidRDefault="00F44D6A" w:rsidP="008723C2">
            <w:pPr>
              <w:pStyle w:val="NoSpacing"/>
              <w:rPr>
                <w:rFonts w:ascii="Arial" w:hAnsi="Arial" w:cs="Arial"/>
                <w:snapToGrid w:val="0"/>
                <w:lang w:val="en-US"/>
              </w:rPr>
            </w:pPr>
          </w:p>
          <w:p w:rsidR="00F44D6A" w:rsidRDefault="00F44D6A" w:rsidP="00F44D6A">
            <w:pPr>
              <w:pStyle w:val="NoSpacing"/>
              <w:rPr>
                <w:rFonts w:ascii="Arial" w:hAnsi="Arial" w:cs="Arial"/>
                <w:snapToGrid w:val="0"/>
                <w:lang w:val="en-US"/>
              </w:rPr>
            </w:pPr>
            <w:r>
              <w:rPr>
                <w:rFonts w:ascii="Arial" w:hAnsi="Arial" w:cs="Arial"/>
                <w:snapToGrid w:val="0"/>
                <w:lang w:val="en-US"/>
              </w:rPr>
              <w:t>Update (12.03.2015)</w:t>
            </w:r>
          </w:p>
          <w:p w:rsidR="00F44D6A" w:rsidRDefault="00F44D6A" w:rsidP="00F44D6A">
            <w:pPr>
              <w:pStyle w:val="NoSpacing"/>
              <w:rPr>
                <w:rFonts w:ascii="Arial" w:hAnsi="Arial" w:cs="Arial"/>
                <w:snapToGrid w:val="0"/>
                <w:lang w:val="en-US"/>
              </w:rPr>
            </w:pPr>
            <w:r>
              <w:rPr>
                <w:rFonts w:ascii="Arial" w:hAnsi="Arial" w:cs="Arial"/>
                <w:snapToGrid w:val="0"/>
                <w:lang w:val="en-US"/>
              </w:rPr>
              <w:t xml:space="preserve">The Agent has submitted details in relation to the boundary wall with Lemon Hall.  This states that the top of the stone boundary wall will be capped off with an eminently natural hydraulic lime (NHL5).  The mortar joints within the walls will be raked out by hand where mortar is lose back to a firm base and will be </w:t>
            </w:r>
            <w:proofErr w:type="spellStart"/>
            <w:r>
              <w:rPr>
                <w:rFonts w:ascii="Arial" w:hAnsi="Arial" w:cs="Arial"/>
                <w:snapToGrid w:val="0"/>
                <w:lang w:val="en-US"/>
              </w:rPr>
              <w:t>repointed</w:t>
            </w:r>
            <w:proofErr w:type="spellEnd"/>
            <w:r>
              <w:rPr>
                <w:rFonts w:ascii="Arial" w:hAnsi="Arial" w:cs="Arial"/>
                <w:snapToGrid w:val="0"/>
                <w:lang w:val="en-US"/>
              </w:rPr>
              <w:t xml:space="preserve"> with a moderately natural hydraulic lime (NHL3.5).  This will be finished with a churn brush.  The existing </w:t>
            </w:r>
            <w:proofErr w:type="spellStart"/>
            <w:r>
              <w:rPr>
                <w:rFonts w:ascii="Arial" w:hAnsi="Arial" w:cs="Arial"/>
                <w:snapToGrid w:val="0"/>
                <w:lang w:val="en-US"/>
              </w:rPr>
              <w:t>blockwork</w:t>
            </w:r>
            <w:proofErr w:type="spellEnd"/>
            <w:r>
              <w:rPr>
                <w:rFonts w:ascii="Arial" w:hAnsi="Arial" w:cs="Arial"/>
                <w:snapToGrid w:val="0"/>
                <w:lang w:val="en-US"/>
              </w:rPr>
              <w:t xml:space="preserve"> gable end, that faces Lemon Hall, will be taken down to wall plate height and will receive the same NHL5 cap, as per the rest of the boundary wall.  The rest of the boundary walls with neighbouring properties will be re-pointed only, in </w:t>
            </w:r>
            <w:r>
              <w:rPr>
                <w:rFonts w:ascii="Arial" w:hAnsi="Arial" w:cs="Arial"/>
                <w:snapToGrid w:val="0"/>
                <w:lang w:val="en-US"/>
              </w:rPr>
              <w:lastRenderedPageBreak/>
              <w:t xml:space="preserve">accordance with the NHL3.5 mortar.  </w:t>
            </w:r>
          </w:p>
          <w:p w:rsidR="00F44D6A" w:rsidRPr="00F51AC4" w:rsidRDefault="00F44D6A" w:rsidP="00F44D6A">
            <w:pPr>
              <w:pStyle w:val="NoSpacing"/>
              <w:rPr>
                <w:rFonts w:ascii="Arial" w:hAnsi="Arial" w:cs="Arial"/>
                <w:snapToGrid w:val="0"/>
                <w:lang w:val="en-US"/>
              </w:rPr>
            </w:pPr>
            <w:r>
              <w:rPr>
                <w:rFonts w:ascii="Arial" w:hAnsi="Arial" w:cs="Arial"/>
                <w:snapToGrid w:val="0"/>
                <w:lang w:val="en-US"/>
              </w:rPr>
              <w:t>The Agent has confirmed no party wall agreement was required.</w:t>
            </w:r>
          </w:p>
        </w:tc>
        <w:tc>
          <w:tcPr>
            <w:tcW w:w="3183" w:type="dxa"/>
          </w:tcPr>
          <w:p w:rsidR="008723C2" w:rsidRDefault="008723C2" w:rsidP="008723C2">
            <w:pPr>
              <w:pStyle w:val="NoSpacing"/>
              <w:rPr>
                <w:rFonts w:ascii="Arial" w:hAnsi="Arial" w:cs="Arial"/>
                <w:snapToGrid w:val="0"/>
                <w:lang w:val="en-US"/>
              </w:rPr>
            </w:pPr>
            <w:r>
              <w:rPr>
                <w:rFonts w:ascii="Arial" w:hAnsi="Arial" w:cs="Arial"/>
                <w:snapToGrid w:val="0"/>
                <w:lang w:val="en-US"/>
              </w:rPr>
              <w:lastRenderedPageBreak/>
              <w:t>As exploratory investigative works only are to take place to secure the walls, I consider this is acceptable.  I note that full details about any formal alterations and works to these walls will be submitted before those works are carried out.</w:t>
            </w:r>
          </w:p>
          <w:p w:rsidR="00F44D6A" w:rsidRDefault="00F44D6A" w:rsidP="008723C2">
            <w:pPr>
              <w:pStyle w:val="NoSpacing"/>
              <w:rPr>
                <w:rFonts w:ascii="Arial" w:hAnsi="Arial" w:cs="Arial"/>
                <w:snapToGrid w:val="0"/>
                <w:lang w:val="en-US"/>
              </w:rPr>
            </w:pPr>
          </w:p>
          <w:p w:rsidR="00F44D6A" w:rsidRDefault="00F44D6A" w:rsidP="00F44D6A">
            <w:pPr>
              <w:pStyle w:val="NoSpacing"/>
              <w:rPr>
                <w:rFonts w:ascii="Arial" w:hAnsi="Arial" w:cs="Arial"/>
                <w:snapToGrid w:val="0"/>
                <w:lang w:val="en-US"/>
              </w:rPr>
            </w:pPr>
            <w:r>
              <w:rPr>
                <w:rFonts w:ascii="Arial" w:hAnsi="Arial" w:cs="Arial"/>
                <w:snapToGrid w:val="0"/>
                <w:lang w:val="en-US"/>
              </w:rPr>
              <w:t>Update (12.03.2015)</w:t>
            </w:r>
          </w:p>
          <w:p w:rsidR="00F44D6A" w:rsidRDefault="00F44D6A" w:rsidP="00F44D6A">
            <w:pPr>
              <w:pStyle w:val="NoSpacing"/>
              <w:rPr>
                <w:rFonts w:ascii="Arial" w:hAnsi="Arial" w:cs="Arial"/>
                <w:snapToGrid w:val="0"/>
                <w:lang w:val="en-US"/>
              </w:rPr>
            </w:pPr>
            <w:r>
              <w:rPr>
                <w:rFonts w:ascii="Arial" w:hAnsi="Arial" w:cs="Arial"/>
                <w:snapToGrid w:val="0"/>
                <w:lang w:val="en-US"/>
              </w:rPr>
              <w:t xml:space="preserve">The use of an eminently hydraulic lime based mortar is an acceptable strength lime mortar for capping off.  This will prevent water from penetrating the wall and causing deterioration of the solid masonry construction.  The use of a moderately hydraulic lime based mortar for the </w:t>
            </w:r>
            <w:proofErr w:type="spellStart"/>
            <w:r>
              <w:rPr>
                <w:rFonts w:ascii="Arial" w:hAnsi="Arial" w:cs="Arial"/>
                <w:snapToGrid w:val="0"/>
                <w:lang w:val="en-US"/>
              </w:rPr>
              <w:t>repointing</w:t>
            </w:r>
            <w:proofErr w:type="spellEnd"/>
            <w:r>
              <w:rPr>
                <w:rFonts w:ascii="Arial" w:hAnsi="Arial" w:cs="Arial"/>
                <w:snapToGrid w:val="0"/>
                <w:lang w:val="en-US"/>
              </w:rPr>
              <w:t xml:space="preserve"> of the walls is an appropriate method for </w:t>
            </w:r>
            <w:proofErr w:type="spellStart"/>
            <w:r>
              <w:rPr>
                <w:rFonts w:ascii="Arial" w:hAnsi="Arial" w:cs="Arial"/>
                <w:snapToGrid w:val="0"/>
                <w:lang w:val="en-US"/>
              </w:rPr>
              <w:t>repointing</w:t>
            </w:r>
            <w:proofErr w:type="spellEnd"/>
            <w:r>
              <w:rPr>
                <w:rFonts w:ascii="Arial" w:hAnsi="Arial" w:cs="Arial"/>
                <w:snapToGrid w:val="0"/>
                <w:lang w:val="en-US"/>
              </w:rPr>
              <w:t xml:space="preserve"> a solid masonry wall.  </w:t>
            </w:r>
          </w:p>
          <w:p w:rsidR="00F44D6A" w:rsidRDefault="00F44D6A" w:rsidP="00F44D6A">
            <w:pPr>
              <w:pStyle w:val="NoSpacing"/>
              <w:rPr>
                <w:rFonts w:ascii="Arial" w:hAnsi="Arial" w:cs="Arial"/>
                <w:snapToGrid w:val="0"/>
                <w:lang w:val="en-US"/>
              </w:rPr>
            </w:pPr>
            <w:r>
              <w:rPr>
                <w:rFonts w:ascii="Arial" w:hAnsi="Arial" w:cs="Arial"/>
                <w:snapToGrid w:val="0"/>
                <w:lang w:val="en-US"/>
              </w:rPr>
              <w:t>The removal of the block work wall to wall plate height is similarly considered acceptable.</w:t>
            </w:r>
          </w:p>
          <w:p w:rsidR="00F44D6A" w:rsidRDefault="00F44D6A" w:rsidP="00F44D6A">
            <w:pPr>
              <w:pStyle w:val="NoSpacing"/>
              <w:rPr>
                <w:rFonts w:ascii="Arial" w:hAnsi="Arial" w:cs="Arial"/>
                <w:snapToGrid w:val="0"/>
                <w:lang w:val="en-US"/>
              </w:rPr>
            </w:pPr>
            <w:r>
              <w:rPr>
                <w:rFonts w:ascii="Arial" w:hAnsi="Arial" w:cs="Arial"/>
                <w:snapToGrid w:val="0"/>
                <w:lang w:val="en-US"/>
              </w:rPr>
              <w:t>A site visit has been undertaken to inspect a sample area of pointing and to look at the specification/mix of lime mortar.</w:t>
            </w:r>
          </w:p>
          <w:p w:rsidR="00F44D6A" w:rsidRPr="00F51AC4" w:rsidRDefault="00F44D6A" w:rsidP="00740352">
            <w:pPr>
              <w:pStyle w:val="NoSpacing"/>
              <w:rPr>
                <w:rFonts w:ascii="Arial" w:hAnsi="Arial" w:cs="Arial"/>
                <w:snapToGrid w:val="0"/>
                <w:lang w:val="en-US"/>
              </w:rPr>
            </w:pPr>
            <w:r>
              <w:rPr>
                <w:rFonts w:ascii="Arial" w:hAnsi="Arial" w:cs="Arial"/>
                <w:snapToGrid w:val="0"/>
                <w:lang w:val="en-US"/>
              </w:rPr>
              <w:t>This was made with the planning officer and the contractor Martin Quick</w:t>
            </w:r>
            <w:r w:rsidR="00740352">
              <w:rPr>
                <w:rFonts w:ascii="Arial" w:hAnsi="Arial" w:cs="Arial"/>
                <w:snapToGrid w:val="0"/>
                <w:lang w:val="en-US"/>
              </w:rPr>
              <w:t xml:space="preserve"> on 23</w:t>
            </w:r>
            <w:r w:rsidR="00740352" w:rsidRPr="00740352">
              <w:rPr>
                <w:rFonts w:ascii="Arial" w:hAnsi="Arial" w:cs="Arial"/>
                <w:snapToGrid w:val="0"/>
                <w:vertAlign w:val="superscript"/>
                <w:lang w:val="en-US"/>
              </w:rPr>
              <w:t>rd</w:t>
            </w:r>
            <w:r w:rsidR="00740352">
              <w:rPr>
                <w:rFonts w:ascii="Arial" w:hAnsi="Arial" w:cs="Arial"/>
                <w:snapToGrid w:val="0"/>
                <w:lang w:val="en-US"/>
              </w:rPr>
              <w:t xml:space="preserve"> March</w:t>
            </w:r>
            <w:r>
              <w:rPr>
                <w:rFonts w:ascii="Arial" w:hAnsi="Arial" w:cs="Arial"/>
                <w:snapToGrid w:val="0"/>
                <w:lang w:val="en-US"/>
              </w:rPr>
              <w:t>.  The pointing was found to be</w:t>
            </w:r>
            <w:r w:rsidR="00740352">
              <w:rPr>
                <w:rFonts w:ascii="Arial" w:hAnsi="Arial" w:cs="Arial"/>
                <w:snapToGrid w:val="0"/>
                <w:lang w:val="en-US"/>
              </w:rPr>
              <w:t xml:space="preserve"> acceptable </w:t>
            </w:r>
            <w:proofErr w:type="gramStart"/>
            <w:r w:rsidR="00740352">
              <w:rPr>
                <w:rFonts w:ascii="Arial" w:hAnsi="Arial" w:cs="Arial"/>
                <w:snapToGrid w:val="0"/>
                <w:lang w:val="en-US"/>
              </w:rPr>
              <w:t>and  the</w:t>
            </w:r>
            <w:proofErr w:type="gramEnd"/>
            <w:r w:rsidR="00740352">
              <w:rPr>
                <w:rFonts w:ascii="Arial" w:hAnsi="Arial" w:cs="Arial"/>
                <w:snapToGrid w:val="0"/>
                <w:lang w:val="en-US"/>
              </w:rPr>
              <w:t xml:space="preserve"> boundary wall with Lemon Cross had been adequately finished.</w:t>
            </w:r>
          </w:p>
        </w:tc>
      </w:tr>
    </w:tbl>
    <w:p w:rsidR="00A57D80" w:rsidRDefault="00A57D80" w:rsidP="004B6B2E">
      <w:pPr>
        <w:pStyle w:val="NoSpacing"/>
        <w:rPr>
          <w:rFonts w:ascii="Arial" w:hAnsi="Arial" w:cs="Arial"/>
          <w:b/>
          <w:snapToGrid w:val="0"/>
          <w:lang w:val="en-US"/>
        </w:rPr>
      </w:pPr>
      <w:r w:rsidRPr="00A57D80">
        <w:rPr>
          <w:rFonts w:ascii="Arial" w:hAnsi="Arial" w:cs="Arial"/>
          <w:b/>
          <w:snapToGrid w:val="0"/>
          <w:lang w:val="en-US"/>
        </w:rPr>
        <w:lastRenderedPageBreak/>
        <w:tab/>
      </w:r>
    </w:p>
    <w:p w:rsidR="00A57D80" w:rsidRDefault="00A57D80" w:rsidP="004B6B2E">
      <w:pPr>
        <w:pStyle w:val="NoSpacing"/>
        <w:rPr>
          <w:rFonts w:ascii="Arial" w:hAnsi="Arial" w:cs="Arial"/>
          <w:b/>
          <w:snapToGrid w:val="0"/>
          <w:lang w:val="en-US"/>
        </w:rPr>
      </w:pPr>
    </w:p>
    <w:p w:rsidR="001A5CFD" w:rsidRPr="0068073B" w:rsidRDefault="002D20A5" w:rsidP="004B6B2E">
      <w:pPr>
        <w:pStyle w:val="NoSpacing"/>
        <w:rPr>
          <w:rFonts w:ascii="Arial" w:hAnsi="Arial" w:cs="Arial"/>
          <w:b/>
          <w:snapToGrid w:val="0"/>
          <w:lang w:val="en-US"/>
        </w:rPr>
      </w:pPr>
      <w:r>
        <w:rPr>
          <w:rFonts w:ascii="Arial" w:hAnsi="Arial" w:cs="Arial"/>
          <w:b/>
          <w:noProof/>
          <w:lang w:eastAsia="en-GB"/>
        </w:rPr>
        <w:drawing>
          <wp:inline distT="0" distB="0" distL="0" distR="0">
            <wp:extent cx="5926455" cy="4445000"/>
            <wp:effectExtent l="19050" t="0" r="0" b="0"/>
            <wp:docPr id="2" name="Picture 1" descr="IMG_5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67.JPG"/>
                    <pic:cNvPicPr/>
                  </pic:nvPicPr>
                  <pic:blipFill>
                    <a:blip r:embed="rId7"/>
                    <a:stretch>
                      <a:fillRect/>
                    </a:stretch>
                  </pic:blipFill>
                  <pic:spPr>
                    <a:xfrm>
                      <a:off x="0" y="0"/>
                      <a:ext cx="5926455" cy="4445000"/>
                    </a:xfrm>
                    <a:prstGeom prst="rect">
                      <a:avLst/>
                    </a:prstGeom>
                  </pic:spPr>
                </pic:pic>
              </a:graphicData>
            </a:graphic>
          </wp:inline>
        </w:drawing>
      </w:r>
    </w:p>
    <w:p w:rsidR="00812A90" w:rsidRPr="0068073B" w:rsidRDefault="00812A90" w:rsidP="004B6B2E">
      <w:pPr>
        <w:pStyle w:val="NoSpacing"/>
        <w:rPr>
          <w:rFonts w:ascii="Arial" w:hAnsi="Arial" w:cs="Arial"/>
          <w:b/>
          <w:snapToGrid w:val="0"/>
          <w:lang w:val="en-US"/>
        </w:rPr>
      </w:pPr>
    </w:p>
    <w:p w:rsidR="00812A90" w:rsidRPr="0068073B" w:rsidRDefault="00812A90" w:rsidP="004B6B2E">
      <w:pPr>
        <w:pStyle w:val="NoSpacing"/>
        <w:rPr>
          <w:rFonts w:ascii="Arial" w:hAnsi="Arial" w:cs="Arial"/>
          <w:b/>
          <w:snapToGrid w:val="0"/>
          <w:lang w:val="en-US"/>
        </w:rPr>
      </w:pPr>
      <w:r w:rsidRPr="0068073B">
        <w:rPr>
          <w:rFonts w:ascii="Arial" w:hAnsi="Arial" w:cs="Arial"/>
          <w:b/>
          <w:snapToGrid w:val="0"/>
          <w:lang w:val="en-US"/>
        </w:rPr>
        <w:t>Signed</w:t>
      </w:r>
      <w:r w:rsidRPr="0068073B">
        <w:rPr>
          <w:rFonts w:ascii="Arial" w:hAnsi="Arial" w:cs="Arial"/>
          <w:b/>
          <w:snapToGrid w:val="0"/>
          <w:lang w:val="en-US"/>
        </w:rPr>
        <w:tab/>
      </w:r>
      <w:r w:rsidRPr="0068073B">
        <w:rPr>
          <w:rFonts w:ascii="Arial" w:hAnsi="Arial" w:cs="Arial"/>
          <w:b/>
          <w:snapToGrid w:val="0"/>
          <w:lang w:val="en-US"/>
        </w:rPr>
        <w:tab/>
      </w:r>
      <w:r w:rsidRPr="0068073B">
        <w:rPr>
          <w:rFonts w:ascii="Arial" w:hAnsi="Arial" w:cs="Arial"/>
          <w:b/>
          <w:snapToGrid w:val="0"/>
          <w:lang w:val="en-US"/>
        </w:rPr>
        <w:tab/>
      </w:r>
      <w:r w:rsidRPr="0068073B">
        <w:rPr>
          <w:rFonts w:ascii="Arial" w:hAnsi="Arial" w:cs="Arial"/>
          <w:b/>
          <w:snapToGrid w:val="0"/>
          <w:lang w:val="en-US"/>
        </w:rPr>
        <w:tab/>
      </w:r>
      <w:r w:rsidRPr="0068073B">
        <w:rPr>
          <w:rFonts w:ascii="Arial" w:hAnsi="Arial" w:cs="Arial"/>
          <w:b/>
          <w:snapToGrid w:val="0"/>
          <w:lang w:val="en-US"/>
        </w:rPr>
        <w:tab/>
      </w:r>
      <w:r w:rsidRPr="0068073B">
        <w:rPr>
          <w:rFonts w:ascii="Arial" w:hAnsi="Arial" w:cs="Arial"/>
          <w:b/>
          <w:snapToGrid w:val="0"/>
          <w:lang w:val="en-US"/>
        </w:rPr>
        <w:tab/>
        <w:t>Date:</w:t>
      </w:r>
    </w:p>
    <w:p w:rsidR="00313516" w:rsidRPr="0068073B" w:rsidRDefault="00313516" w:rsidP="00764C7D">
      <w:pPr>
        <w:pStyle w:val="NoSpacing"/>
        <w:rPr>
          <w:rFonts w:ascii="Arial" w:hAnsi="Arial" w:cs="Arial"/>
          <w:b/>
          <w:snapToGrid w:val="0"/>
          <w:sz w:val="24"/>
        </w:rPr>
      </w:pPr>
    </w:p>
    <w:sectPr w:rsidR="00313516" w:rsidRPr="0068073B" w:rsidSect="00DE05EB">
      <w:headerReference w:type="default" r:id="rId8"/>
      <w:footerReference w:type="default" r:id="rId9"/>
      <w:headerReference w:type="first" r:id="rId10"/>
      <w:footerReference w:type="first" r:id="rId11"/>
      <w:pgSz w:w="11906" w:h="16838"/>
      <w:pgMar w:top="851" w:right="1133" w:bottom="1440" w:left="1440" w:header="708" w:footer="5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6DE2" w:rsidRDefault="00526DE2" w:rsidP="0080677F">
      <w:pPr>
        <w:spacing w:after="0" w:line="240" w:lineRule="auto"/>
      </w:pPr>
      <w:r>
        <w:separator/>
      </w:r>
    </w:p>
  </w:endnote>
  <w:endnote w:type="continuationSeparator" w:id="0">
    <w:p w:rsidR="00526DE2" w:rsidRDefault="00526DE2" w:rsidP="008067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DE2" w:rsidRPr="00033D08" w:rsidRDefault="00526DE2" w:rsidP="00DE05EB">
    <w:pPr>
      <w:pStyle w:val="Footer"/>
      <w:pBdr>
        <w:top w:val="single" w:sz="4" w:space="1" w:color="016B95"/>
      </w:pBdr>
      <w:jc w:val="center"/>
      <w:rPr>
        <w:color w:val="016B95"/>
      </w:rPr>
    </w:pPr>
    <w:r w:rsidRPr="00033D08">
      <w:rPr>
        <w:color w:val="016B95"/>
      </w:rPr>
      <w:t>...working for a strong, sustainable and dynamic island community</w:t>
    </w:r>
  </w:p>
  <w:p w:rsidR="00526DE2" w:rsidRDefault="00526DE2"/>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DE2" w:rsidRPr="00033D08" w:rsidRDefault="00526DE2" w:rsidP="00DE05EB">
    <w:pPr>
      <w:pStyle w:val="Footer"/>
      <w:pBdr>
        <w:top w:val="single" w:sz="4" w:space="1" w:color="016B95"/>
      </w:pBdr>
      <w:jc w:val="center"/>
      <w:rPr>
        <w:color w:val="016B95"/>
      </w:rPr>
    </w:pPr>
    <w:r w:rsidRPr="00033D08">
      <w:rPr>
        <w:color w:val="016B95"/>
      </w:rPr>
      <w:t>...working for a strong, sustainable and dynamic island community</w:t>
    </w:r>
  </w:p>
  <w:p w:rsidR="00526DE2" w:rsidRDefault="00526DE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6DE2" w:rsidRDefault="00526DE2" w:rsidP="0080677F">
      <w:pPr>
        <w:spacing w:after="0" w:line="240" w:lineRule="auto"/>
      </w:pPr>
      <w:r>
        <w:separator/>
      </w:r>
    </w:p>
  </w:footnote>
  <w:footnote w:type="continuationSeparator" w:id="0">
    <w:p w:rsidR="00526DE2" w:rsidRDefault="00526DE2" w:rsidP="0080677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DE2" w:rsidRDefault="00526DE2">
    <w:pPr>
      <w:pStyle w:val="Header"/>
    </w:pPr>
  </w:p>
  <w:p w:rsidR="00526DE2" w:rsidRDefault="00526DE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DE2" w:rsidRDefault="00526DE2" w:rsidP="00DE05EB">
    <w:pPr>
      <w:widowControl w:val="0"/>
      <w:pBdr>
        <w:bottom w:val="single" w:sz="4" w:space="1" w:color="016B95"/>
      </w:pBdr>
      <w:spacing w:before="24" w:after="60" w:line="274" w:lineRule="auto"/>
      <w:ind w:left="981" w:firstLine="720"/>
      <w:jc w:val="right"/>
      <w:rPr>
        <w:rFonts w:ascii="Times New Roman" w:hAnsi="Times New Roman"/>
        <w:color w:val="000000"/>
        <w:sz w:val="20"/>
        <w:szCs w:val="20"/>
      </w:rPr>
    </w:pPr>
    <w:r>
      <w:br/>
    </w:r>
    <w:r>
      <w:rPr>
        <w:noProof/>
        <w:lang w:eastAsia="en-GB"/>
      </w:rPr>
      <w:drawing>
        <wp:anchor distT="0" distB="0" distL="114300" distR="114300" simplePos="0" relativeHeight="251659264" behindDoc="0" locked="0" layoutInCell="1" allowOverlap="1">
          <wp:simplePos x="0" y="0"/>
          <wp:positionH relativeFrom="column">
            <wp:posOffset>-390525</wp:posOffset>
          </wp:positionH>
          <wp:positionV relativeFrom="paragraph">
            <wp:posOffset>-87630</wp:posOffset>
          </wp:positionV>
          <wp:extent cx="1209675" cy="1495425"/>
          <wp:effectExtent l="0" t="0" r="9525" b="9525"/>
          <wp:wrapThrough wrapText="bothSides">
            <wp:wrapPolygon edited="0">
              <wp:start x="0" y="0"/>
              <wp:lineTo x="0" y="21462"/>
              <wp:lineTo x="21430" y="21462"/>
              <wp:lineTo x="21430" y="0"/>
              <wp:lineTo x="0" y="0"/>
            </wp:wrapPolygon>
          </wp:wrapThrough>
          <wp:docPr id="1" name="Picture 2" descr="O:\Leaflet &amp; Print Review\Logo\Blue - logo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eaflet &amp; Print Review\Logo\Blue - logo only.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9675" cy="1495425"/>
                  </a:xfrm>
                  <a:prstGeom prst="rect">
                    <a:avLst/>
                  </a:prstGeom>
                  <a:noFill/>
                  <a:ln>
                    <a:noFill/>
                  </a:ln>
                </pic:spPr>
              </pic:pic>
            </a:graphicData>
          </a:graphic>
        </wp:anchor>
      </w:drawing>
    </w:r>
    <w:r>
      <w:rPr>
        <w:b/>
        <w:bCs/>
        <w:color w:val="006B9B"/>
        <w:sz w:val="44"/>
        <w:szCs w:val="44"/>
      </w:rPr>
      <w:t>COUNCIL OF THE ISLES OF SCILLY</w:t>
    </w:r>
  </w:p>
  <w:p w:rsidR="00526DE2" w:rsidRDefault="00526DE2" w:rsidP="00DE05EB">
    <w:pPr>
      <w:widowControl w:val="0"/>
      <w:spacing w:before="40" w:after="0" w:line="240" w:lineRule="auto"/>
      <w:ind w:left="1701"/>
      <w:jc w:val="right"/>
      <w:rPr>
        <w:color w:val="006B9B"/>
        <w:sz w:val="24"/>
        <w:szCs w:val="24"/>
      </w:rPr>
    </w:pPr>
    <w:r>
      <w:rPr>
        <w:color w:val="006B9B"/>
        <w:sz w:val="24"/>
        <w:szCs w:val="24"/>
      </w:rPr>
      <w:t>Planning &amp; Development Department</w:t>
    </w:r>
  </w:p>
  <w:p w:rsidR="00526DE2" w:rsidRDefault="00526DE2" w:rsidP="00DE05EB">
    <w:pPr>
      <w:widowControl w:val="0"/>
      <w:spacing w:before="40" w:after="0" w:line="240" w:lineRule="auto"/>
      <w:ind w:left="1701"/>
      <w:jc w:val="right"/>
    </w:pPr>
    <w:r>
      <w:rPr>
        <w:color w:val="006B9B"/>
        <w:sz w:val="24"/>
        <w:szCs w:val="24"/>
      </w:rPr>
      <w:t>Town Hall, The Parade, St Mary’s, Isles of Scilly, TR21 0LW</w:t>
    </w:r>
    <w:r>
      <w:rPr>
        <w:color w:val="006B9B"/>
        <w:sz w:val="24"/>
        <w:szCs w:val="24"/>
      </w:rPr>
      <w:br/>
    </w:r>
    <w:r>
      <w:rPr>
        <w:rFonts w:ascii="Wingdings" w:hAnsi="Wingdings"/>
        <w:color w:val="006B9B"/>
        <w:sz w:val="24"/>
        <w:szCs w:val="24"/>
      </w:rPr>
      <w:t></w:t>
    </w:r>
    <w:r>
      <w:rPr>
        <w:color w:val="006B9B"/>
        <w:sz w:val="24"/>
        <w:szCs w:val="24"/>
      </w:rPr>
      <w:t>01720 424350</w:t>
    </w:r>
    <w:r>
      <w:rPr>
        <w:color w:val="006B9B"/>
        <w:sz w:val="24"/>
        <w:szCs w:val="24"/>
      </w:rPr>
      <w:br/>
    </w:r>
    <w:r>
      <w:rPr>
        <w:rFonts w:ascii="Wingdings 2" w:hAnsi="Wingdings 2"/>
        <w:color w:val="006B9B"/>
        <w:sz w:val="24"/>
        <w:szCs w:val="24"/>
      </w:rPr>
      <w:t></w:t>
    </w:r>
    <w:r>
      <w:rPr>
        <w:color w:val="006B9B"/>
        <w:sz w:val="24"/>
        <w:szCs w:val="24"/>
      </w:rPr>
      <w:t>planning@scilly.gov.uk</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rsids>
    <w:rsidRoot w:val="0099452A"/>
    <w:rsid w:val="000063B6"/>
    <w:rsid w:val="0001537F"/>
    <w:rsid w:val="00033D08"/>
    <w:rsid w:val="0003674D"/>
    <w:rsid w:val="00054839"/>
    <w:rsid w:val="0006672D"/>
    <w:rsid w:val="00094A20"/>
    <w:rsid w:val="000A0B0A"/>
    <w:rsid w:val="000F4E3D"/>
    <w:rsid w:val="001013CE"/>
    <w:rsid w:val="00113B2A"/>
    <w:rsid w:val="00143D67"/>
    <w:rsid w:val="00182C90"/>
    <w:rsid w:val="0019222A"/>
    <w:rsid w:val="001A5CFD"/>
    <w:rsid w:val="001D0E8C"/>
    <w:rsid w:val="001D5BCF"/>
    <w:rsid w:val="002173AD"/>
    <w:rsid w:val="0023685D"/>
    <w:rsid w:val="00245545"/>
    <w:rsid w:val="002518AB"/>
    <w:rsid w:val="002765BB"/>
    <w:rsid w:val="002D20A5"/>
    <w:rsid w:val="00313516"/>
    <w:rsid w:val="00331831"/>
    <w:rsid w:val="00394184"/>
    <w:rsid w:val="003951A8"/>
    <w:rsid w:val="003B7458"/>
    <w:rsid w:val="003C2784"/>
    <w:rsid w:val="003E26AB"/>
    <w:rsid w:val="003E7F51"/>
    <w:rsid w:val="00400FCE"/>
    <w:rsid w:val="004200D3"/>
    <w:rsid w:val="00423200"/>
    <w:rsid w:val="004265D7"/>
    <w:rsid w:val="004415E5"/>
    <w:rsid w:val="00454C43"/>
    <w:rsid w:val="0046017C"/>
    <w:rsid w:val="0046327C"/>
    <w:rsid w:val="0048509D"/>
    <w:rsid w:val="004B4C44"/>
    <w:rsid w:val="004B6B2E"/>
    <w:rsid w:val="004C6281"/>
    <w:rsid w:val="004D60AA"/>
    <w:rsid w:val="00526DE2"/>
    <w:rsid w:val="0052735D"/>
    <w:rsid w:val="00553832"/>
    <w:rsid w:val="00573D8D"/>
    <w:rsid w:val="005B1E23"/>
    <w:rsid w:val="005B4892"/>
    <w:rsid w:val="005D4466"/>
    <w:rsid w:val="005E2F52"/>
    <w:rsid w:val="00624A7D"/>
    <w:rsid w:val="0068073B"/>
    <w:rsid w:val="00686696"/>
    <w:rsid w:val="00722ABF"/>
    <w:rsid w:val="007365F5"/>
    <w:rsid w:val="00740352"/>
    <w:rsid w:val="007434F2"/>
    <w:rsid w:val="00764C7D"/>
    <w:rsid w:val="007A0283"/>
    <w:rsid w:val="007A3CF2"/>
    <w:rsid w:val="00802321"/>
    <w:rsid w:val="00802FD8"/>
    <w:rsid w:val="0080677F"/>
    <w:rsid w:val="00806862"/>
    <w:rsid w:val="00812A90"/>
    <w:rsid w:val="0084300F"/>
    <w:rsid w:val="008552A2"/>
    <w:rsid w:val="00863CF6"/>
    <w:rsid w:val="0086774B"/>
    <w:rsid w:val="008723C2"/>
    <w:rsid w:val="00877664"/>
    <w:rsid w:val="00885BBC"/>
    <w:rsid w:val="00887FFD"/>
    <w:rsid w:val="008E153C"/>
    <w:rsid w:val="00901B0D"/>
    <w:rsid w:val="00902855"/>
    <w:rsid w:val="0093097C"/>
    <w:rsid w:val="0093102A"/>
    <w:rsid w:val="00932D79"/>
    <w:rsid w:val="0096030F"/>
    <w:rsid w:val="00966B27"/>
    <w:rsid w:val="00971A37"/>
    <w:rsid w:val="009866ED"/>
    <w:rsid w:val="0099452A"/>
    <w:rsid w:val="009B7200"/>
    <w:rsid w:val="009E773C"/>
    <w:rsid w:val="00A261C2"/>
    <w:rsid w:val="00A57D80"/>
    <w:rsid w:val="00A6568D"/>
    <w:rsid w:val="00A935B8"/>
    <w:rsid w:val="00A966D8"/>
    <w:rsid w:val="00AA4821"/>
    <w:rsid w:val="00AE1267"/>
    <w:rsid w:val="00AF06A2"/>
    <w:rsid w:val="00AF7FF5"/>
    <w:rsid w:val="00B4129D"/>
    <w:rsid w:val="00B44F36"/>
    <w:rsid w:val="00B56CC4"/>
    <w:rsid w:val="00BA627D"/>
    <w:rsid w:val="00BB4135"/>
    <w:rsid w:val="00C373EE"/>
    <w:rsid w:val="00C379D9"/>
    <w:rsid w:val="00C5351C"/>
    <w:rsid w:val="00C77169"/>
    <w:rsid w:val="00C8054D"/>
    <w:rsid w:val="00C83AAF"/>
    <w:rsid w:val="00CA0D98"/>
    <w:rsid w:val="00CA1204"/>
    <w:rsid w:val="00CB3211"/>
    <w:rsid w:val="00CE3EA5"/>
    <w:rsid w:val="00D00745"/>
    <w:rsid w:val="00D4713C"/>
    <w:rsid w:val="00D84AEA"/>
    <w:rsid w:val="00D860EC"/>
    <w:rsid w:val="00D922AD"/>
    <w:rsid w:val="00D934EE"/>
    <w:rsid w:val="00DB0720"/>
    <w:rsid w:val="00DB5E75"/>
    <w:rsid w:val="00DC6B03"/>
    <w:rsid w:val="00DD77A2"/>
    <w:rsid w:val="00DE05EB"/>
    <w:rsid w:val="00DE4ED2"/>
    <w:rsid w:val="00E027F6"/>
    <w:rsid w:val="00E1587A"/>
    <w:rsid w:val="00E36454"/>
    <w:rsid w:val="00E4519D"/>
    <w:rsid w:val="00E73D64"/>
    <w:rsid w:val="00E74816"/>
    <w:rsid w:val="00EA3FDC"/>
    <w:rsid w:val="00EA689E"/>
    <w:rsid w:val="00EC14BE"/>
    <w:rsid w:val="00EC3F67"/>
    <w:rsid w:val="00EE4778"/>
    <w:rsid w:val="00F43E4D"/>
    <w:rsid w:val="00F44D6A"/>
    <w:rsid w:val="00F4787A"/>
    <w:rsid w:val="00F51AC4"/>
    <w:rsid w:val="00F51B44"/>
    <w:rsid w:val="00F7718F"/>
    <w:rsid w:val="00F837C3"/>
    <w:rsid w:val="00FA31F3"/>
    <w:rsid w:val="00FA4102"/>
    <w:rsid w:val="00FA44B7"/>
    <w:rsid w:val="00FC6414"/>
    <w:rsid w:val="00FF563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6A2"/>
    <w:pPr>
      <w:spacing w:after="200" w:line="276" w:lineRule="auto"/>
    </w:pPr>
    <w:rPr>
      <w:rFonts w:cs="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677F"/>
    <w:pPr>
      <w:tabs>
        <w:tab w:val="center" w:pos="4513"/>
        <w:tab w:val="right" w:pos="9026"/>
      </w:tabs>
    </w:pPr>
  </w:style>
  <w:style w:type="character" w:customStyle="1" w:styleId="HeaderChar">
    <w:name w:val="Header Char"/>
    <w:basedOn w:val="DefaultParagraphFont"/>
    <w:link w:val="Header"/>
    <w:uiPriority w:val="99"/>
    <w:locked/>
    <w:rsid w:val="0080677F"/>
    <w:rPr>
      <w:rFonts w:cs="Times New Roman"/>
    </w:rPr>
  </w:style>
  <w:style w:type="paragraph" w:styleId="Footer">
    <w:name w:val="footer"/>
    <w:basedOn w:val="Normal"/>
    <w:link w:val="FooterChar"/>
    <w:uiPriority w:val="99"/>
    <w:unhideWhenUsed/>
    <w:rsid w:val="0080677F"/>
    <w:pPr>
      <w:tabs>
        <w:tab w:val="center" w:pos="4513"/>
        <w:tab w:val="right" w:pos="9026"/>
      </w:tabs>
    </w:pPr>
  </w:style>
  <w:style w:type="character" w:customStyle="1" w:styleId="FooterChar">
    <w:name w:val="Footer Char"/>
    <w:basedOn w:val="DefaultParagraphFont"/>
    <w:link w:val="Footer"/>
    <w:uiPriority w:val="99"/>
    <w:locked/>
    <w:rsid w:val="0080677F"/>
    <w:rPr>
      <w:rFonts w:cs="Times New Roman"/>
    </w:rPr>
  </w:style>
  <w:style w:type="paragraph" w:styleId="BalloonText">
    <w:name w:val="Balloon Text"/>
    <w:basedOn w:val="Normal"/>
    <w:link w:val="BalloonTextChar"/>
    <w:uiPriority w:val="99"/>
    <w:semiHidden/>
    <w:unhideWhenUsed/>
    <w:rsid w:val="00C805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8054D"/>
    <w:rPr>
      <w:rFonts w:ascii="Tahoma" w:hAnsi="Tahoma" w:cs="Tahoma"/>
      <w:sz w:val="16"/>
      <w:szCs w:val="16"/>
    </w:rPr>
  </w:style>
  <w:style w:type="paragraph" w:styleId="DocumentMap">
    <w:name w:val="Document Map"/>
    <w:basedOn w:val="Normal"/>
    <w:link w:val="DocumentMapChar"/>
    <w:uiPriority w:val="99"/>
    <w:semiHidden/>
    <w:unhideWhenUsed/>
    <w:rsid w:val="001013CE"/>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1013CE"/>
    <w:rPr>
      <w:rFonts w:ascii="Tahoma" w:hAnsi="Tahoma" w:cs="Tahoma"/>
      <w:sz w:val="16"/>
      <w:szCs w:val="16"/>
      <w:lang w:eastAsia="en-US"/>
    </w:rPr>
  </w:style>
  <w:style w:type="paragraph" w:styleId="NoSpacing">
    <w:name w:val="No Spacing"/>
    <w:uiPriority w:val="1"/>
    <w:qFormat/>
    <w:rsid w:val="00764C7D"/>
    <w:rPr>
      <w:rFonts w:cs="Times New Roman"/>
      <w:sz w:val="22"/>
      <w:szCs w:val="22"/>
      <w:lang w:eastAsia="en-US"/>
    </w:rPr>
  </w:style>
  <w:style w:type="character" w:styleId="Hyperlink">
    <w:name w:val="Hyperlink"/>
    <w:basedOn w:val="DefaultParagraphFont"/>
    <w:uiPriority w:val="99"/>
    <w:unhideWhenUsed/>
    <w:rsid w:val="004B6B2E"/>
    <w:rPr>
      <w:rFonts w:cs="Times New Roman"/>
      <w:color w:val="0000FF" w:themeColor="hyperlink"/>
      <w:u w:val="single"/>
    </w:rPr>
  </w:style>
  <w:style w:type="table" w:styleId="TableGrid">
    <w:name w:val="Table Grid"/>
    <w:basedOn w:val="TableNormal"/>
    <w:uiPriority w:val="59"/>
    <w:rsid w:val="00182C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6A2"/>
    <w:pPr>
      <w:spacing w:after="200" w:line="276" w:lineRule="auto"/>
    </w:pPr>
    <w:rPr>
      <w:rFonts w:cs="Times New Roman"/>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677F"/>
    <w:pPr>
      <w:tabs>
        <w:tab w:val="center" w:pos="4513"/>
        <w:tab w:val="right" w:pos="9026"/>
      </w:tabs>
    </w:pPr>
  </w:style>
  <w:style w:type="character" w:customStyle="1" w:styleId="HeaderChar">
    <w:name w:val="Header Char"/>
    <w:basedOn w:val="DefaultParagraphFont"/>
    <w:link w:val="Header"/>
    <w:uiPriority w:val="99"/>
    <w:locked/>
    <w:rsid w:val="0080677F"/>
    <w:rPr>
      <w:rFonts w:cs="Times New Roman"/>
    </w:rPr>
  </w:style>
  <w:style w:type="paragraph" w:styleId="Footer">
    <w:name w:val="footer"/>
    <w:basedOn w:val="Normal"/>
    <w:link w:val="FooterChar"/>
    <w:uiPriority w:val="99"/>
    <w:unhideWhenUsed/>
    <w:rsid w:val="0080677F"/>
    <w:pPr>
      <w:tabs>
        <w:tab w:val="center" w:pos="4513"/>
        <w:tab w:val="right" w:pos="9026"/>
      </w:tabs>
    </w:pPr>
  </w:style>
  <w:style w:type="character" w:customStyle="1" w:styleId="FooterChar">
    <w:name w:val="Footer Char"/>
    <w:basedOn w:val="DefaultParagraphFont"/>
    <w:link w:val="Footer"/>
    <w:uiPriority w:val="99"/>
    <w:locked/>
    <w:rsid w:val="0080677F"/>
    <w:rPr>
      <w:rFonts w:cs="Times New Roman"/>
    </w:rPr>
  </w:style>
  <w:style w:type="paragraph" w:styleId="BalloonText">
    <w:name w:val="Balloon Text"/>
    <w:basedOn w:val="Normal"/>
    <w:link w:val="BalloonTextChar"/>
    <w:uiPriority w:val="99"/>
    <w:semiHidden/>
    <w:unhideWhenUsed/>
    <w:rsid w:val="00C805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8054D"/>
    <w:rPr>
      <w:rFonts w:ascii="Tahoma" w:hAnsi="Tahoma" w:cs="Tahoma"/>
      <w:sz w:val="16"/>
      <w:szCs w:val="16"/>
    </w:rPr>
  </w:style>
  <w:style w:type="paragraph" w:styleId="DocumentMap">
    <w:name w:val="Document Map"/>
    <w:basedOn w:val="Normal"/>
    <w:link w:val="DocumentMapChar"/>
    <w:uiPriority w:val="99"/>
    <w:semiHidden/>
    <w:unhideWhenUsed/>
    <w:rsid w:val="001013CE"/>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1013CE"/>
    <w:rPr>
      <w:rFonts w:ascii="Tahoma" w:hAnsi="Tahoma" w:cs="Tahoma"/>
      <w:sz w:val="16"/>
      <w:szCs w:val="16"/>
      <w:lang w:val="x-none" w:eastAsia="en-US"/>
    </w:rPr>
  </w:style>
  <w:style w:type="paragraph" w:styleId="NoSpacing">
    <w:name w:val="No Spacing"/>
    <w:uiPriority w:val="1"/>
    <w:qFormat/>
    <w:rsid w:val="00764C7D"/>
    <w:rPr>
      <w:rFonts w:cs="Times New Roman"/>
      <w:sz w:val="22"/>
      <w:szCs w:val="22"/>
      <w:lang w:eastAsia="en-US"/>
    </w:rPr>
  </w:style>
  <w:style w:type="character" w:styleId="Hyperlink">
    <w:name w:val="Hyperlink"/>
    <w:basedOn w:val="DefaultParagraphFont"/>
    <w:uiPriority w:val="99"/>
    <w:unhideWhenUsed/>
    <w:rsid w:val="004B6B2E"/>
    <w:rPr>
      <w:rFonts w:cs="Times New Roman"/>
      <w:color w:val="0000FF" w:themeColor="hyperlink"/>
      <w:u w:val="single"/>
    </w:rPr>
  </w:style>
  <w:style w:type="table" w:styleId="TableGrid">
    <w:name w:val="Table Grid"/>
    <w:basedOn w:val="TableNormal"/>
    <w:uiPriority w:val="59"/>
    <w:rsid w:val="00182C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781610568">
      <w:marLeft w:val="0"/>
      <w:marRight w:val="0"/>
      <w:marTop w:val="0"/>
      <w:marBottom w:val="0"/>
      <w:divBdr>
        <w:top w:val="none" w:sz="0" w:space="0" w:color="auto"/>
        <w:left w:val="none" w:sz="0" w:space="0" w:color="auto"/>
        <w:bottom w:val="none" w:sz="0" w:space="0" w:color="auto"/>
        <w:right w:val="none" w:sz="0" w:space="0" w:color="auto"/>
      </w:divBdr>
    </w:div>
    <w:div w:id="1781610569">
      <w:marLeft w:val="0"/>
      <w:marRight w:val="0"/>
      <w:marTop w:val="0"/>
      <w:marBottom w:val="0"/>
      <w:divBdr>
        <w:top w:val="none" w:sz="0" w:space="0" w:color="auto"/>
        <w:left w:val="none" w:sz="0" w:space="0" w:color="auto"/>
        <w:bottom w:val="none" w:sz="0" w:space="0" w:color="auto"/>
        <w:right w:val="none" w:sz="0" w:space="0" w:color="auto"/>
      </w:divBdr>
    </w:div>
    <w:div w:id="178161057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stylesWithEffects" Target="stylesWithEffect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5136D-6843-4953-900B-877CEA290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6</Pages>
  <Words>1980</Words>
  <Characters>11291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Council of the Isles of Scilly</Company>
  <LinksUpToDate>false</LinksUpToDate>
  <CharactersWithSpaces>13245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grahamv</dc:creator>
  <cp:lastModifiedBy>lisaw</cp:lastModifiedBy>
  <cp:revision>8</cp:revision>
  <cp:lastPrinted>2015-03-11T12:43:00Z</cp:lastPrinted>
  <dcterms:created xsi:type="dcterms:W3CDTF">2015-03-11T09:51:00Z</dcterms:created>
  <dcterms:modified xsi:type="dcterms:W3CDTF">2015-03-27T12:55:00Z</dcterms:modified>
</cp:coreProperties>
</file>