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FA6" w:rsidRDefault="00650FA6" w:rsidP="00650FA6">
      <w:pPr>
        <w:outlineLvl w:val="0"/>
      </w:pPr>
      <w:r>
        <w:rPr>
          <w:b/>
          <w:bCs/>
          <w:lang w:val="en-US" w:eastAsia="en-GB"/>
        </w:rPr>
        <w:t>From:</w:t>
      </w:r>
      <w:r>
        <w:rPr>
          <w:lang w:val="en-US" w:eastAsia="en-GB"/>
        </w:rPr>
        <w:t xml:space="preserve"> Jackie Hughes [</w:t>
      </w:r>
      <w:hyperlink r:id="rId5" w:history="1">
        <w:r>
          <w:rPr>
            <w:rStyle w:val="Hyperlink"/>
            <w:lang w:val="en-US" w:eastAsia="en-GB"/>
          </w:rPr>
          <w:t>mailto:jackiehughes@tresco.co.uk</w:t>
        </w:r>
      </w:hyperlink>
      <w:r>
        <w:rPr>
          <w:lang w:val="en-US" w:eastAsia="en-GB"/>
        </w:rPr>
        <w:t xml:space="preserve">] </w:t>
      </w:r>
      <w:r>
        <w:rPr>
          <w:lang w:val="en-US" w:eastAsia="en-GB"/>
        </w:rPr>
        <w:br/>
      </w:r>
      <w:r>
        <w:rPr>
          <w:b/>
          <w:bCs/>
          <w:lang w:val="en-US" w:eastAsia="en-GB"/>
        </w:rPr>
        <w:t>Sent:</w:t>
      </w:r>
      <w:r>
        <w:rPr>
          <w:lang w:val="en-US" w:eastAsia="en-GB"/>
        </w:rPr>
        <w:t xml:space="preserve"> 13 August 2015 13:04</w:t>
      </w:r>
      <w:r>
        <w:rPr>
          <w:lang w:val="en-US" w:eastAsia="en-GB"/>
        </w:rPr>
        <w:br/>
      </w:r>
      <w:r>
        <w:rPr>
          <w:b/>
          <w:bCs/>
          <w:lang w:val="en-US" w:eastAsia="en-GB"/>
        </w:rPr>
        <w:t>To:</w:t>
      </w:r>
      <w:r>
        <w:rPr>
          <w:lang w:val="en-US" w:eastAsia="en-GB"/>
        </w:rPr>
        <w:t xml:space="preserve"> </w:t>
      </w:r>
      <w:proofErr w:type="spellStart"/>
      <w:r>
        <w:rPr>
          <w:lang w:val="en-US" w:eastAsia="en-GB"/>
        </w:rPr>
        <w:t>Walton,Lisa</w:t>
      </w:r>
      <w:proofErr w:type="spellEnd"/>
      <w:r>
        <w:rPr>
          <w:lang w:val="en-US" w:eastAsia="en-GB"/>
        </w:rPr>
        <w:br/>
      </w:r>
      <w:r>
        <w:rPr>
          <w:b/>
          <w:bCs/>
          <w:lang w:val="en-US" w:eastAsia="en-GB"/>
        </w:rPr>
        <w:t>Cc:</w:t>
      </w:r>
      <w:r>
        <w:rPr>
          <w:lang w:val="en-US" w:eastAsia="en-GB"/>
        </w:rPr>
        <w:t xml:space="preserve"> </w:t>
      </w:r>
      <w:hyperlink r:id="rId6" w:history="1">
        <w:r>
          <w:rPr>
            <w:rStyle w:val="Hyperlink"/>
            <w:lang w:val="en-US" w:eastAsia="en-GB"/>
          </w:rPr>
          <w:t>martin@llewellynharker.com</w:t>
        </w:r>
      </w:hyperlink>
      <w:r>
        <w:rPr>
          <w:lang w:val="en-US" w:eastAsia="en-GB"/>
        </w:rPr>
        <w:t xml:space="preserve">; </w:t>
      </w:r>
      <w:hyperlink r:id="rId7" w:history="1">
        <w:r>
          <w:rPr>
            <w:rStyle w:val="Hyperlink"/>
            <w:lang w:val="en-US" w:eastAsia="en-GB"/>
          </w:rPr>
          <w:t>jon@llewellynharker.com</w:t>
        </w:r>
      </w:hyperlink>
      <w:r>
        <w:rPr>
          <w:lang w:val="en-US" w:eastAsia="en-GB"/>
        </w:rPr>
        <w:t xml:space="preserve">; Dryden, Craig; </w:t>
      </w:r>
      <w:proofErr w:type="spellStart"/>
      <w:r>
        <w:rPr>
          <w:lang w:val="en-US" w:eastAsia="en-GB"/>
        </w:rPr>
        <w:t>Leijser,Theo</w:t>
      </w:r>
      <w:proofErr w:type="spellEnd"/>
      <w:r>
        <w:rPr>
          <w:lang w:val="en-US" w:eastAsia="en-GB"/>
        </w:rPr>
        <w:br/>
      </w:r>
      <w:r>
        <w:rPr>
          <w:b/>
          <w:bCs/>
          <w:lang w:val="en-US" w:eastAsia="en-GB"/>
        </w:rPr>
        <w:t>Subject:</w:t>
      </w:r>
      <w:r>
        <w:rPr>
          <w:lang w:val="en-US" w:eastAsia="en-GB"/>
        </w:rPr>
        <w:t xml:space="preserve"> Sent on behalf of Robert </w:t>
      </w:r>
      <w:proofErr w:type="spellStart"/>
      <w:r>
        <w:rPr>
          <w:lang w:val="en-US" w:eastAsia="en-GB"/>
        </w:rPr>
        <w:t>Dorrien</w:t>
      </w:r>
      <w:proofErr w:type="spellEnd"/>
      <w:r>
        <w:rPr>
          <w:lang w:val="en-US" w:eastAsia="en-GB"/>
        </w:rPr>
        <w:t xml:space="preserve">-Smith - New Boat House, </w:t>
      </w:r>
      <w:proofErr w:type="spellStart"/>
      <w:r>
        <w:rPr>
          <w:lang w:val="en-US" w:eastAsia="en-GB"/>
        </w:rPr>
        <w:t>Tresco</w:t>
      </w:r>
      <w:proofErr w:type="spellEnd"/>
    </w:p>
    <w:p w:rsidR="00650FA6" w:rsidRDefault="00650FA6" w:rsidP="00650FA6">
      <w:r>
        <w:t> </w:t>
      </w:r>
    </w:p>
    <w:p w:rsidR="00650FA6" w:rsidRDefault="00650FA6" w:rsidP="00650FA6">
      <w:r>
        <w:t>Dear Lisa</w:t>
      </w:r>
    </w:p>
    <w:p w:rsidR="00650FA6" w:rsidRDefault="00650FA6" w:rsidP="00650FA6">
      <w:r>
        <w:t> </w:t>
      </w:r>
    </w:p>
    <w:p w:rsidR="00650FA6" w:rsidRDefault="00650FA6" w:rsidP="00650FA6">
      <w:r>
        <w:t>I have seen the consultation responses in respect of our planning application for the boat house at New Grimsby.</w:t>
      </w:r>
    </w:p>
    <w:p w:rsidR="00650FA6" w:rsidRDefault="00650FA6" w:rsidP="00650FA6">
      <w:r>
        <w:t> </w:t>
      </w:r>
    </w:p>
    <w:p w:rsidR="00650FA6" w:rsidRDefault="00650FA6" w:rsidP="00650FA6">
      <w:r>
        <w:rPr>
          <w:b/>
          <w:bCs/>
        </w:rPr>
        <w:t>The Natural England Response</w:t>
      </w:r>
    </w:p>
    <w:p w:rsidR="00650FA6" w:rsidRDefault="00650FA6" w:rsidP="00650FA6">
      <w:r>
        <w:t> </w:t>
      </w:r>
    </w:p>
    <w:p w:rsidR="00650FA6" w:rsidRDefault="00650FA6" w:rsidP="00650FA6">
      <w:r>
        <w:t>Their response on the face of it is quite extraordinary as it appears the author has no understanding of the island or the proposed development.  However, the way I read it suggests that there is no possible case for an EIA on the basis that:</w:t>
      </w:r>
    </w:p>
    <w:p w:rsidR="00650FA6" w:rsidRDefault="00650FA6" w:rsidP="00650FA6">
      <w:r>
        <w:t> </w:t>
      </w:r>
    </w:p>
    <w:p w:rsidR="00650FA6" w:rsidRDefault="00650FA6" w:rsidP="00650FA6">
      <w:pPr>
        <w:pStyle w:val="ListParagraph"/>
        <w:numPr>
          <w:ilvl w:val="0"/>
          <w:numId w:val="1"/>
        </w:numPr>
      </w:pPr>
      <w:r>
        <w:t>The proposed boat house is not in a SSSI</w:t>
      </w:r>
    </w:p>
    <w:p w:rsidR="00650FA6" w:rsidRDefault="00650FA6" w:rsidP="00650FA6">
      <w:r>
        <w:t> </w:t>
      </w:r>
    </w:p>
    <w:p w:rsidR="00650FA6" w:rsidRDefault="00650FA6" w:rsidP="00650FA6">
      <w:pPr>
        <w:pStyle w:val="ListParagraph"/>
        <w:numPr>
          <w:ilvl w:val="0"/>
          <w:numId w:val="1"/>
        </w:numPr>
      </w:pPr>
      <w:r>
        <w:t>That it is not in the SAC</w:t>
      </w:r>
    </w:p>
    <w:p w:rsidR="00650FA6" w:rsidRDefault="00650FA6" w:rsidP="00650FA6">
      <w:r>
        <w:t> </w:t>
      </w:r>
    </w:p>
    <w:p w:rsidR="00650FA6" w:rsidRDefault="00650FA6" w:rsidP="00650FA6">
      <w:pPr>
        <w:pStyle w:val="ListParagraph"/>
        <w:numPr>
          <w:ilvl w:val="0"/>
          <w:numId w:val="1"/>
        </w:numPr>
      </w:pPr>
      <w:r>
        <w:t xml:space="preserve">It is not in the </w:t>
      </w:r>
      <w:proofErr w:type="spellStart"/>
      <w:r>
        <w:t>Ramsar</w:t>
      </w:r>
      <w:proofErr w:type="spellEnd"/>
    </w:p>
    <w:p w:rsidR="00650FA6" w:rsidRDefault="00650FA6" w:rsidP="00650FA6">
      <w:r>
        <w:t> </w:t>
      </w:r>
    </w:p>
    <w:p w:rsidR="00650FA6" w:rsidRDefault="00650FA6" w:rsidP="00650FA6">
      <w:r>
        <w:t> </w:t>
      </w:r>
    </w:p>
    <w:p w:rsidR="00650FA6" w:rsidRDefault="00650FA6" w:rsidP="00650FA6">
      <w:r>
        <w:t>It goes without saying that everywhere in Scilly falls within the AONB and the Heritage Coast designation.</w:t>
      </w:r>
    </w:p>
    <w:p w:rsidR="00650FA6" w:rsidRDefault="00650FA6" w:rsidP="00650FA6">
      <w:r>
        <w:t> </w:t>
      </w:r>
    </w:p>
    <w:p w:rsidR="00650FA6" w:rsidRDefault="00650FA6" w:rsidP="00650FA6">
      <w:r>
        <w:rPr>
          <w:b/>
          <w:bCs/>
        </w:rPr>
        <w:t>MMO Response</w:t>
      </w:r>
    </w:p>
    <w:p w:rsidR="00650FA6" w:rsidRDefault="00650FA6" w:rsidP="00650FA6">
      <w:r>
        <w:rPr>
          <w:b/>
          <w:bCs/>
        </w:rPr>
        <w:t> </w:t>
      </w:r>
    </w:p>
    <w:p w:rsidR="00650FA6" w:rsidRDefault="00650FA6" w:rsidP="00650FA6">
      <w:r>
        <w:t>It would appear that as the revised slipway does not go below high water springs that it does not fall into the MMO jurisdiction.</w:t>
      </w:r>
    </w:p>
    <w:p w:rsidR="00650FA6" w:rsidRDefault="00650FA6" w:rsidP="00650FA6">
      <w:r>
        <w:t> </w:t>
      </w:r>
    </w:p>
    <w:p w:rsidR="00650FA6" w:rsidRDefault="00650FA6" w:rsidP="00650FA6">
      <w:r>
        <w:t> </w:t>
      </w:r>
    </w:p>
    <w:p w:rsidR="00650FA6" w:rsidRDefault="00650FA6" w:rsidP="00650FA6">
      <w:r>
        <w:rPr>
          <w:b/>
          <w:bCs/>
        </w:rPr>
        <w:t>Environment Agency Response</w:t>
      </w:r>
    </w:p>
    <w:p w:rsidR="00650FA6" w:rsidRDefault="00650FA6" w:rsidP="00650FA6">
      <w:r>
        <w:rPr>
          <w:b/>
          <w:bCs/>
        </w:rPr>
        <w:t> </w:t>
      </w:r>
    </w:p>
    <w:p w:rsidR="00650FA6" w:rsidRDefault="00650FA6" w:rsidP="00650FA6">
      <w:r>
        <w:t>As stated in the application the opening in the seawall will be blocked at all times except when it is necessary to bring boats up to the new building.  There is therefore no greater risk of flooding than the current situation.</w:t>
      </w:r>
    </w:p>
    <w:p w:rsidR="00650FA6" w:rsidRDefault="00650FA6" w:rsidP="00650FA6">
      <w:r>
        <w:t> </w:t>
      </w:r>
    </w:p>
    <w:p w:rsidR="00650FA6" w:rsidRDefault="00650FA6" w:rsidP="00650FA6">
      <w:r>
        <w:t> </w:t>
      </w:r>
    </w:p>
    <w:p w:rsidR="00650FA6" w:rsidRDefault="00650FA6" w:rsidP="00650FA6">
      <w:r>
        <w:t>I hope you will therefore agree that there is no case for an EIA and that the planning application can go forward to the September meeting (please could you confirm the meeting is on the 10th and not the 21st as suggested in your email).</w:t>
      </w:r>
    </w:p>
    <w:p w:rsidR="00650FA6" w:rsidRDefault="00650FA6" w:rsidP="00650FA6">
      <w:r>
        <w:t> </w:t>
      </w:r>
    </w:p>
    <w:p w:rsidR="00650FA6" w:rsidRDefault="00650FA6" w:rsidP="00650FA6">
      <w:r>
        <w:t>With kind regards</w:t>
      </w:r>
    </w:p>
    <w:p w:rsidR="00650FA6" w:rsidRDefault="00650FA6" w:rsidP="00650FA6">
      <w:r>
        <w:t> </w:t>
      </w:r>
    </w:p>
    <w:p w:rsidR="00650FA6" w:rsidRDefault="00650FA6" w:rsidP="00650FA6">
      <w:r>
        <w:t>Robert</w:t>
      </w:r>
    </w:p>
    <w:p w:rsidR="00650FA6" w:rsidRDefault="00650FA6" w:rsidP="00650FA6">
      <w:r>
        <w:rPr>
          <w:rFonts w:ascii="Times New Roman" w:hAnsi="Times New Roman"/>
          <w:sz w:val="24"/>
          <w:szCs w:val="24"/>
          <w:lang w:val="en-US" w:eastAsia="en-GB"/>
        </w:rPr>
        <w:t> </w:t>
      </w:r>
    </w:p>
    <w:p w:rsidR="00650FA6" w:rsidRDefault="00650FA6" w:rsidP="00650FA6">
      <w:r>
        <w:rPr>
          <w:rFonts w:ascii="Arial" w:hAnsi="Arial" w:cs="Arial"/>
          <w:sz w:val="15"/>
          <w:szCs w:val="15"/>
          <w:lang w:val="en-US" w:eastAsia="en-GB"/>
        </w:rPr>
        <w:t> </w:t>
      </w:r>
    </w:p>
    <w:p w:rsidR="00650FA6" w:rsidRDefault="00650FA6" w:rsidP="00650FA6">
      <w:r>
        <w:rPr>
          <w:rFonts w:ascii="Arial" w:hAnsi="Arial" w:cs="Arial"/>
          <w:sz w:val="24"/>
          <w:szCs w:val="24"/>
          <w:lang w:val="en-US" w:eastAsia="en-GB"/>
        </w:rPr>
        <w:t xml:space="preserve">Robert </w:t>
      </w:r>
      <w:proofErr w:type="spellStart"/>
      <w:r>
        <w:rPr>
          <w:rFonts w:ascii="Arial" w:hAnsi="Arial" w:cs="Arial"/>
          <w:sz w:val="24"/>
          <w:szCs w:val="24"/>
          <w:lang w:val="en-US" w:eastAsia="en-GB"/>
        </w:rPr>
        <w:t>Dorrien</w:t>
      </w:r>
      <w:proofErr w:type="spellEnd"/>
      <w:r>
        <w:rPr>
          <w:rFonts w:ascii="Arial" w:hAnsi="Arial" w:cs="Arial"/>
          <w:sz w:val="24"/>
          <w:szCs w:val="24"/>
          <w:lang w:val="en-US" w:eastAsia="en-GB"/>
        </w:rPr>
        <w:t>-Smith DL</w:t>
      </w:r>
    </w:p>
    <w:p w:rsidR="00650FA6" w:rsidRDefault="00650FA6" w:rsidP="00650FA6">
      <w:proofErr w:type="spellStart"/>
      <w:r>
        <w:rPr>
          <w:rFonts w:ascii="Palatino Linotype" w:hAnsi="Palatino Linotype"/>
          <w:snapToGrid w:val="0"/>
          <w:sz w:val="20"/>
          <w:szCs w:val="20"/>
          <w:lang w:eastAsia="en-GB"/>
        </w:rPr>
        <w:t>Tresco</w:t>
      </w:r>
      <w:proofErr w:type="spellEnd"/>
      <w:r>
        <w:rPr>
          <w:rFonts w:ascii="Palatino Linotype" w:hAnsi="Palatino Linotype"/>
          <w:snapToGrid w:val="0"/>
          <w:sz w:val="20"/>
          <w:szCs w:val="20"/>
          <w:lang w:eastAsia="en-GB"/>
        </w:rPr>
        <w:t xml:space="preserve"> Estate</w:t>
      </w:r>
    </w:p>
    <w:p w:rsidR="00650FA6" w:rsidRDefault="00650FA6" w:rsidP="00650FA6">
      <w:r>
        <w:rPr>
          <w:rFonts w:ascii="Palatino Linotype" w:hAnsi="Palatino Linotype"/>
          <w:snapToGrid w:val="0"/>
          <w:sz w:val="20"/>
          <w:szCs w:val="20"/>
          <w:lang w:eastAsia="en-GB"/>
        </w:rPr>
        <w:t>Isles of Scilly</w:t>
      </w:r>
    </w:p>
    <w:p w:rsidR="00650FA6" w:rsidRDefault="00650FA6" w:rsidP="00650FA6">
      <w:r>
        <w:rPr>
          <w:rFonts w:ascii="Palatino Linotype" w:hAnsi="Palatino Linotype"/>
          <w:snapToGrid w:val="0"/>
          <w:sz w:val="20"/>
          <w:szCs w:val="20"/>
          <w:lang w:eastAsia="en-GB"/>
        </w:rPr>
        <w:lastRenderedPageBreak/>
        <w:t>TR24 0QQ</w:t>
      </w:r>
    </w:p>
    <w:p w:rsidR="00650FA6" w:rsidRDefault="00650FA6" w:rsidP="00650FA6">
      <w:r>
        <w:rPr>
          <w:rFonts w:ascii="Palatino Linotype" w:hAnsi="Palatino Linotype"/>
          <w:snapToGrid w:val="0"/>
          <w:sz w:val="20"/>
          <w:szCs w:val="20"/>
          <w:lang w:eastAsia="en-GB"/>
        </w:rPr>
        <w:t>Telephone: 01720 424102</w:t>
      </w:r>
    </w:p>
    <w:p w:rsidR="00650FA6" w:rsidRDefault="00650FA6" w:rsidP="00650FA6">
      <w:r>
        <w:rPr>
          <w:rFonts w:ascii="Times New Roman" w:hAnsi="Times New Roman"/>
          <w:sz w:val="24"/>
          <w:szCs w:val="24"/>
          <w:lang w:val="en-US" w:eastAsia="en-GB"/>
        </w:rPr>
        <w:t> </w:t>
      </w:r>
    </w:p>
    <w:p w:rsidR="00650FA6" w:rsidRDefault="00650FA6" w:rsidP="00650FA6">
      <w:r>
        <w:rPr>
          <w:rFonts w:ascii="Arial" w:hAnsi="Arial" w:cs="Arial"/>
          <w:snapToGrid w:val="0"/>
          <w:sz w:val="14"/>
          <w:szCs w:val="14"/>
          <w:lang w:eastAsia="en-GB"/>
        </w:rPr>
        <w:t xml:space="preserve">The information in this Internet email is confidential and may be legally privileged.  It is intended solely for the addressee.  Access to this Internet email by anyone else is unauthorised.  If you are not the intended recipient, any disclosure, copying, distribution or any action taken or omitted to be taken in reliance on it, is prohibited and may be unlawful.  Opinions expressed in this Internet email do not necessarily form the opinion of </w:t>
      </w:r>
      <w:proofErr w:type="spellStart"/>
      <w:r>
        <w:rPr>
          <w:rFonts w:ascii="Arial" w:hAnsi="Arial" w:cs="Arial"/>
          <w:snapToGrid w:val="0"/>
          <w:sz w:val="14"/>
          <w:szCs w:val="14"/>
          <w:lang w:eastAsia="en-GB"/>
        </w:rPr>
        <w:t>Tresco</w:t>
      </w:r>
      <w:proofErr w:type="spellEnd"/>
      <w:r>
        <w:rPr>
          <w:rFonts w:ascii="Arial" w:hAnsi="Arial" w:cs="Arial"/>
          <w:snapToGrid w:val="0"/>
          <w:sz w:val="14"/>
          <w:szCs w:val="14"/>
          <w:lang w:eastAsia="en-GB"/>
        </w:rPr>
        <w:t xml:space="preserve"> Estate.  This email is not (nor forms any part of) a legally binding contract.  E &amp; OE.</w:t>
      </w:r>
    </w:p>
    <w:p w:rsidR="00650FA6" w:rsidRDefault="00650FA6" w:rsidP="00650FA6">
      <w:r>
        <w:rPr>
          <w:rFonts w:ascii="Arial" w:hAnsi="Arial" w:cs="Arial"/>
          <w:snapToGrid w:val="0"/>
          <w:sz w:val="14"/>
          <w:szCs w:val="14"/>
          <w:lang w:eastAsia="en-GB"/>
        </w:rPr>
        <w:t> </w:t>
      </w:r>
    </w:p>
    <w:p w:rsidR="00650FA6" w:rsidRDefault="00650FA6" w:rsidP="00650FA6">
      <w:pPr>
        <w:jc w:val="both"/>
      </w:pPr>
      <w:r>
        <w:rPr>
          <w:rFonts w:ascii="Arial" w:hAnsi="Arial" w:cs="Arial"/>
          <w:snapToGrid w:val="0"/>
          <w:sz w:val="14"/>
          <w:szCs w:val="14"/>
          <w:lang w:eastAsia="en-GB"/>
        </w:rPr>
        <w:t xml:space="preserve">[When addressed to our customers any opinions or advice contained in this Internet e-mail are subject to </w:t>
      </w:r>
      <w:proofErr w:type="spellStart"/>
      <w:r>
        <w:rPr>
          <w:rFonts w:ascii="Arial" w:hAnsi="Arial" w:cs="Arial"/>
          <w:snapToGrid w:val="0"/>
          <w:sz w:val="14"/>
          <w:szCs w:val="14"/>
          <w:lang w:eastAsia="en-GB"/>
        </w:rPr>
        <w:t>Tresco</w:t>
      </w:r>
      <w:proofErr w:type="spellEnd"/>
      <w:r>
        <w:rPr>
          <w:rFonts w:ascii="Arial" w:hAnsi="Arial" w:cs="Arial"/>
          <w:snapToGrid w:val="0"/>
          <w:sz w:val="14"/>
          <w:szCs w:val="14"/>
          <w:lang w:eastAsia="en-GB"/>
        </w:rPr>
        <w:t xml:space="preserve"> Estate’s terms and conditions.]</w:t>
      </w:r>
    </w:p>
    <w:p w:rsidR="00194975" w:rsidRDefault="00650FA6">
      <w:bookmarkStart w:id="0" w:name="_GoBack"/>
      <w:bookmarkEnd w:id="0"/>
    </w:p>
    <w:sectPr w:rsidR="00194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20793"/>
    <w:multiLevelType w:val="hybridMultilevel"/>
    <w:tmpl w:val="196469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A6"/>
    <w:rsid w:val="00650FA6"/>
    <w:rsid w:val="0079134D"/>
    <w:rsid w:val="00F2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AE18C-B5B6-4E6E-9B94-324228D8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A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0FA6"/>
    <w:rPr>
      <w:color w:val="0000FF"/>
      <w:u w:val="single"/>
    </w:rPr>
  </w:style>
  <w:style w:type="paragraph" w:styleId="ListParagraph">
    <w:name w:val="List Paragraph"/>
    <w:basedOn w:val="Normal"/>
    <w:uiPriority w:val="34"/>
    <w:qFormat/>
    <w:rsid w:val="00650F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85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n@llewellynhark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llewellynharker.com" TargetMode="External"/><Relationship Id="rId5" Type="http://schemas.openxmlformats.org/officeDocument/2006/relationships/hyperlink" Target="mailto:jackiehughes@tresco.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dc:creator>
  <cp:keywords/>
  <dc:description/>
  <cp:lastModifiedBy>lisaw</cp:lastModifiedBy>
  <cp:revision>1</cp:revision>
  <dcterms:created xsi:type="dcterms:W3CDTF">2015-08-25T07:39:00Z</dcterms:created>
  <dcterms:modified xsi:type="dcterms:W3CDTF">2015-08-25T13:35:00Z</dcterms:modified>
</cp:coreProperties>
</file>