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451" w:rsidRDefault="00536451" w:rsidP="00C5551B">
      <w:r>
        <w:t>To</w:t>
      </w:r>
      <w:bookmarkStart w:id="0" w:name="_GoBack"/>
      <w:bookmarkEnd w:id="0"/>
      <w:r>
        <w:t xml:space="preserve"> Council of the Isles of Scilly Planning Dept</w:t>
      </w:r>
    </w:p>
    <w:p w:rsidR="00536451" w:rsidRDefault="00536451" w:rsidP="00C5551B"/>
    <w:p w:rsidR="00C5551B" w:rsidRDefault="00C5551B" w:rsidP="00C5551B">
      <w:r>
        <w:t xml:space="preserve">The </w:t>
      </w:r>
      <w:r w:rsidR="001A6D5D">
        <w:t>Isles of Scilly</w:t>
      </w:r>
      <w:r>
        <w:t xml:space="preserve"> AONB Partnership notes that this application affects the nationally designated area and, as such, the Planning Authority has a statutory duty to take the AONB designation into account in determining it. </w:t>
      </w:r>
      <w:r>
        <w:br/>
      </w:r>
      <w:r>
        <w:br/>
        <w:t>Particularly important in this respect are national policies which give the highest levels of protection to AONBs</w:t>
      </w:r>
      <w:r w:rsidR="00704F00">
        <w:t>,</w:t>
      </w:r>
      <w:r>
        <w:t xml:space="preserve"> including NPPF para 14 footnote 9; para 115; and, in the case of major development, para 116.  In addition to other local planning considerations, the application clearly also needs to conform with </w:t>
      </w:r>
      <w:r w:rsidR="001A6D5D">
        <w:t>the Council of the Isles of Scilly local plan and associated planning</w:t>
      </w:r>
      <w:r>
        <w:t xml:space="preserve"> </w:t>
      </w:r>
      <w:r w:rsidR="00464BB6">
        <w:t xml:space="preserve">documents </w:t>
      </w:r>
      <w:r>
        <w:t xml:space="preserve">that make specific reference to the </w:t>
      </w:r>
      <w:r w:rsidR="00464BB6">
        <w:t>Isles of Scilly</w:t>
      </w:r>
      <w:r>
        <w:t xml:space="preserve"> AONB.</w:t>
      </w:r>
      <w:r>
        <w:br/>
      </w:r>
      <w:r>
        <w:br/>
        <w:t xml:space="preserve">The statutory </w:t>
      </w:r>
      <w:r w:rsidR="00464BB6">
        <w:t>Isles of Scilly</w:t>
      </w:r>
      <w:r>
        <w:t xml:space="preserve"> AONB Management Plan 201</w:t>
      </w:r>
      <w:r w:rsidR="00464BB6">
        <w:t>5</w:t>
      </w:r>
      <w:r>
        <w:t>-20</w:t>
      </w:r>
      <w:r w:rsidR="00464BB6">
        <w:t>20</w:t>
      </w:r>
      <w:r>
        <w:t xml:space="preserve"> formally approved and adopted by </w:t>
      </w:r>
      <w:r w:rsidR="00464BB6">
        <w:t xml:space="preserve">the </w:t>
      </w:r>
      <w:r>
        <w:t>Council</w:t>
      </w:r>
      <w:r w:rsidR="00464BB6">
        <w:t xml:space="preserve"> of the Isles of Scilly</w:t>
      </w:r>
      <w:r>
        <w:t xml:space="preserve"> contains further Council policies that are material planning considerations which should be given due weight.</w:t>
      </w:r>
    </w:p>
    <w:p w:rsidR="00C5551B" w:rsidRDefault="00C5551B" w:rsidP="00C5551B"/>
    <w:p w:rsidR="00C5551B" w:rsidRDefault="00C5551B">
      <w:r>
        <w:t xml:space="preserve">As a non-statutory consultee, the Partnership is not resourced to respond to all planning applications affecting the </w:t>
      </w:r>
      <w:r w:rsidR="00464BB6">
        <w:t>Isles of Scilly</w:t>
      </w:r>
      <w:r>
        <w:t xml:space="preserve"> AONB, and has not in making this response studied the detail of this application.  </w:t>
      </w:r>
      <w:r w:rsidR="00BC18D3">
        <w:t>The AONB Partnership may choose to make further comments on this application, but if not, the a</w:t>
      </w:r>
      <w:r>
        <w:t xml:space="preserve">bsence of detailed consideration and comments by the Partnership should </w:t>
      </w:r>
      <w:r w:rsidR="00704F00">
        <w:t>NOT</w:t>
      </w:r>
      <w:r>
        <w:t xml:space="preserve"> be interpreted as suggesting that this application raises no issues regarding the AONB designation.  This remains a matter for the Council to take fully into consideration, fulfilling its statutory duty in respect of the AONB, in reaching a decision on the application. </w:t>
      </w:r>
    </w:p>
    <w:p w:rsidR="00536451" w:rsidRDefault="00536451"/>
    <w:p w:rsidR="00536451" w:rsidRDefault="00536451">
      <w:r>
        <w:t>Best Regards</w:t>
      </w:r>
      <w:r w:rsidR="003B3405">
        <w:t>,</w:t>
      </w:r>
    </w:p>
    <w:p w:rsidR="003B3405" w:rsidRDefault="003B3405">
      <w:r>
        <w:t>For and on behalf of the AONB Partnership</w:t>
      </w:r>
    </w:p>
    <w:p w:rsidR="00536451" w:rsidRDefault="00536451"/>
    <w:p w:rsidR="00536451" w:rsidRDefault="00536451">
      <w:r>
        <w:t>Julian Pearce</w:t>
      </w:r>
    </w:p>
    <w:p w:rsidR="00536451" w:rsidRDefault="00536451"/>
    <w:p w:rsidR="00536451" w:rsidRDefault="00536451">
      <w:r>
        <w:t>Senior Officer: Physical Assets and Natural Resources</w:t>
      </w:r>
    </w:p>
    <w:p w:rsidR="00536451" w:rsidRDefault="00536451"/>
    <w:p w:rsidR="00536451" w:rsidRDefault="00536451"/>
    <w:sectPr w:rsidR="00536451" w:rsidSect="006E3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5551B"/>
    <w:rsid w:val="001A6D5D"/>
    <w:rsid w:val="001E2E89"/>
    <w:rsid w:val="003B3405"/>
    <w:rsid w:val="00464BB6"/>
    <w:rsid w:val="00536451"/>
    <w:rsid w:val="006E3E12"/>
    <w:rsid w:val="00704F00"/>
    <w:rsid w:val="009B020B"/>
    <w:rsid w:val="00BC18D3"/>
    <w:rsid w:val="00C5551B"/>
    <w:rsid w:val="00CE0F3A"/>
    <w:rsid w:val="00D37482"/>
    <w:rsid w:val="00E618A5"/>
    <w:rsid w:val="00F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F3AD56-A5EF-421B-AE4F-74A3A6D9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5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51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D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6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cc113797</dc:creator>
  <cp:lastModifiedBy>lisaw</cp:lastModifiedBy>
  <cp:revision>12</cp:revision>
  <dcterms:created xsi:type="dcterms:W3CDTF">2014-09-01T13:07:00Z</dcterms:created>
  <dcterms:modified xsi:type="dcterms:W3CDTF">2016-08-17T07:44:00Z</dcterms:modified>
</cp:coreProperties>
</file>