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4F2" w:rsidRDefault="007434F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78"/>
      </w:tblGrid>
      <w:tr w:rsidR="00015F12" w:rsidRPr="002B4D9C" w:rsidTr="00AE100C">
        <w:tc>
          <w:tcPr>
            <w:tcW w:w="5508" w:type="dxa"/>
          </w:tcPr>
          <w:p w:rsidR="00015F12" w:rsidRPr="004A6029" w:rsidRDefault="00015F12" w:rsidP="00F50345">
            <w:pPr>
              <w:rPr>
                <w:lang w:val="en-US"/>
              </w:rPr>
            </w:pPr>
            <w:r w:rsidRPr="002B4D9C">
              <w:rPr>
                <w:rFonts w:ascii="Arial" w:hAnsi="Arial" w:cs="Arial"/>
              </w:rPr>
              <w:t xml:space="preserve">Application Number: </w:t>
            </w:r>
            <w:r w:rsidRPr="004B6B2E">
              <w:rPr>
                <w:lang w:val="en-US"/>
              </w:rPr>
              <w:t>P/1</w:t>
            </w:r>
            <w:r w:rsidR="00EC24AE">
              <w:rPr>
                <w:lang w:val="en-US"/>
              </w:rPr>
              <w:t>7</w:t>
            </w:r>
            <w:r w:rsidRPr="004B6B2E">
              <w:rPr>
                <w:lang w:val="en-US"/>
              </w:rPr>
              <w:t>/</w:t>
            </w:r>
            <w:r w:rsidR="00EC24AE">
              <w:rPr>
                <w:lang w:val="en-US"/>
              </w:rPr>
              <w:t>0</w:t>
            </w:r>
            <w:r w:rsidR="002E4E84">
              <w:rPr>
                <w:lang w:val="en-US"/>
              </w:rPr>
              <w:t>5</w:t>
            </w:r>
            <w:r w:rsidR="00F50345">
              <w:rPr>
                <w:lang w:val="en-US"/>
              </w:rPr>
              <w:t>9</w:t>
            </w:r>
            <w:r w:rsidRPr="004B6B2E">
              <w:rPr>
                <w:lang w:val="en-US"/>
              </w:rPr>
              <w:t>/FUL</w:t>
            </w:r>
          </w:p>
        </w:tc>
        <w:tc>
          <w:tcPr>
            <w:tcW w:w="5508" w:type="dxa"/>
            <w:vMerge w:val="restart"/>
            <w:shd w:val="clear" w:color="auto" w:fill="C0C0C0"/>
          </w:tcPr>
          <w:p w:rsidR="00015F12" w:rsidRPr="002B4D9C" w:rsidRDefault="00C61471" w:rsidP="009F4316">
            <w:pPr>
              <w:rPr>
                <w:rFonts w:ascii="Arial" w:hAnsi="Arial" w:cs="Arial"/>
                <w:b/>
              </w:rPr>
            </w:pPr>
            <w:r w:rsidRPr="00D205F5">
              <w:rPr>
                <w:rFonts w:cs="Arial"/>
                <w:b/>
              </w:rPr>
              <w:t>Town and Country Planning (Environmental Impact Assessment) Regulation</w:t>
            </w:r>
            <w:r w:rsidR="009F4316">
              <w:rPr>
                <w:rFonts w:cs="Arial"/>
                <w:b/>
              </w:rPr>
              <w:t>s</w:t>
            </w:r>
            <w:r w:rsidRPr="00D205F5">
              <w:rPr>
                <w:rFonts w:cs="Arial"/>
                <w:b/>
              </w:rPr>
              <w:t xml:space="preserve"> </w:t>
            </w:r>
            <w:r w:rsidR="009F4316">
              <w:rPr>
                <w:rFonts w:cs="Arial"/>
                <w:b/>
              </w:rPr>
              <w:t>2017</w:t>
            </w:r>
          </w:p>
        </w:tc>
      </w:tr>
      <w:tr w:rsidR="00015F12" w:rsidRPr="002B4D9C" w:rsidTr="00AE100C">
        <w:tc>
          <w:tcPr>
            <w:tcW w:w="5508" w:type="dxa"/>
          </w:tcPr>
          <w:p w:rsidR="00405C72" w:rsidRDefault="00015F12" w:rsidP="00405C72">
            <w:pPr>
              <w:pStyle w:val="NoSpacing"/>
              <w:rPr>
                <w:lang w:val="en-US"/>
              </w:rPr>
            </w:pPr>
            <w:r>
              <w:rPr>
                <w:rFonts w:ascii="Arial" w:hAnsi="Arial" w:cs="Arial"/>
              </w:rPr>
              <w:t xml:space="preserve">Screened by: </w:t>
            </w:r>
            <w:r w:rsidR="00771087">
              <w:rPr>
                <w:rFonts w:ascii="Arial" w:hAnsi="Arial" w:cs="Arial"/>
              </w:rPr>
              <w:t>Steph Wade</w:t>
            </w:r>
          </w:p>
          <w:p w:rsidR="00015F12" w:rsidRPr="00015F12" w:rsidRDefault="00015F12" w:rsidP="002E4E84">
            <w:pPr>
              <w:pStyle w:val="NoSpacing"/>
              <w:rPr>
                <w:lang w:val="en-US"/>
              </w:rPr>
            </w:pPr>
            <w:r w:rsidRPr="002B4D9C">
              <w:rPr>
                <w:rFonts w:ascii="Arial" w:hAnsi="Arial" w:cs="Arial"/>
              </w:rPr>
              <w:t xml:space="preserve">On: </w:t>
            </w:r>
            <w:r w:rsidR="002E4E84">
              <w:rPr>
                <w:rFonts w:ascii="Arial" w:hAnsi="Arial" w:cs="Arial"/>
              </w:rPr>
              <w:t>10/08</w:t>
            </w:r>
            <w:r w:rsidR="00771087">
              <w:rPr>
                <w:rFonts w:ascii="Arial" w:hAnsi="Arial" w:cs="Arial"/>
              </w:rPr>
              <w:t>/2017</w:t>
            </w:r>
          </w:p>
        </w:tc>
        <w:tc>
          <w:tcPr>
            <w:tcW w:w="5508" w:type="dxa"/>
            <w:vMerge/>
            <w:shd w:val="clear" w:color="auto" w:fill="C0C0C0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015F12" w:rsidRDefault="00015F12" w:rsidP="00015F12">
      <w:pPr>
        <w:ind w:left="6480" w:hanging="6480"/>
        <w:outlineLvl w:val="0"/>
        <w:rPr>
          <w:rFonts w:ascii="Arial" w:hAnsi="Arial" w:cs="Arial"/>
          <w:b/>
        </w:rPr>
      </w:pPr>
      <w:r w:rsidRPr="007B3A7C">
        <w:rPr>
          <w:rFonts w:ascii="Arial" w:hAnsi="Arial" w:cs="Arial"/>
          <w:b/>
        </w:rPr>
        <w:t xml:space="preserve">This is a schedule 2 development by virtue of </w:t>
      </w:r>
      <w:r w:rsidR="00771087">
        <w:rPr>
          <w:rFonts w:ascii="Arial" w:hAnsi="Arial" w:cs="Arial"/>
          <w:b/>
        </w:rPr>
        <w:t>10 (b)</w:t>
      </w:r>
      <w:r w:rsidRPr="007B3A7C">
        <w:rPr>
          <w:rFonts w:ascii="Arial" w:hAnsi="Arial" w:cs="Arial"/>
          <w:b/>
        </w:rPr>
        <w:t xml:space="preserve"> of Schedule 2 of the EIA </w:t>
      </w:r>
      <w:proofErr w:type="spellStart"/>
      <w:r w:rsidRPr="007B3A7C">
        <w:rPr>
          <w:rFonts w:ascii="Arial" w:hAnsi="Arial" w:cs="Arial"/>
          <w:b/>
        </w:rPr>
        <w:t>Regs</w:t>
      </w:r>
      <w:proofErr w:type="spellEnd"/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 w:rsidRPr="00813B1E">
        <w:rPr>
          <w:rFonts w:ascii="Arial" w:hAnsi="Arial" w:cs="Arial"/>
        </w:rPr>
        <w:t>1.</w:t>
      </w:r>
      <w:r>
        <w:rPr>
          <w:rFonts w:ascii="Arial" w:hAnsi="Arial" w:cs="Arial"/>
        </w:rPr>
        <w:tab/>
        <w:t>The characteristics of development must be considered having regard in particular to: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6"/>
        <w:gridCol w:w="4687"/>
      </w:tblGrid>
      <w:tr w:rsidR="002E4E84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the size of the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F50345" w:rsidP="003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Proposed </w:t>
            </w:r>
            <w:r w:rsidR="002E4E84">
              <w:rPr>
                <w:rFonts w:ascii="Arial" w:hAnsi="Arial" w:cs="Arial"/>
              </w:rPr>
              <w:t xml:space="preserve">erection of an ‘L’ shaped building to provide </w:t>
            </w:r>
            <w:r w:rsidR="000501C3">
              <w:rPr>
                <w:rFonts w:ascii="Arial" w:hAnsi="Arial" w:cs="Arial"/>
              </w:rPr>
              <w:t>self-catering</w:t>
            </w:r>
            <w:r w:rsidR="002E4E84">
              <w:rPr>
                <w:rFonts w:ascii="Arial" w:hAnsi="Arial" w:cs="Arial"/>
              </w:rPr>
              <w:t xml:space="preserve"> accommodation in garden area of guest house. </w:t>
            </w:r>
            <w:r w:rsidR="002E4E84" w:rsidRPr="00375248">
              <w:rPr>
                <w:rFonts w:ascii="Arial" w:hAnsi="Arial" w:cs="Arial"/>
              </w:rPr>
              <w:t xml:space="preserve">Building would have a footprint of approximately </w:t>
            </w:r>
            <w:r w:rsidR="00375248" w:rsidRPr="00375248">
              <w:rPr>
                <w:rFonts w:ascii="Arial" w:hAnsi="Arial" w:cs="Arial"/>
              </w:rPr>
              <w:t>53.6</w:t>
            </w:r>
            <w:r w:rsidR="002E4E84" w:rsidRPr="00375248">
              <w:rPr>
                <w:rFonts w:ascii="Arial" w:hAnsi="Arial" w:cs="Arial"/>
              </w:rPr>
              <w:t xml:space="preserve"> </w:t>
            </w:r>
            <w:proofErr w:type="spellStart"/>
            <w:r w:rsidR="002E4E84" w:rsidRPr="00375248">
              <w:rPr>
                <w:rFonts w:ascii="Arial" w:hAnsi="Arial" w:cs="Arial"/>
              </w:rPr>
              <w:t>sqm</w:t>
            </w:r>
            <w:proofErr w:type="spellEnd"/>
            <w:r w:rsidR="002E4E84" w:rsidRPr="00375248">
              <w:rPr>
                <w:rFonts w:ascii="Arial" w:hAnsi="Arial" w:cs="Arial"/>
              </w:rPr>
              <w:t>. (</w:t>
            </w:r>
            <w:proofErr w:type="gramStart"/>
            <w:r w:rsidR="002E4E84" w:rsidRPr="00375248">
              <w:rPr>
                <w:rFonts w:ascii="Arial" w:hAnsi="Arial" w:cs="Arial"/>
              </w:rPr>
              <w:t>both</w:t>
            </w:r>
            <w:proofErr w:type="gramEnd"/>
            <w:r w:rsidR="002E4E84" w:rsidRPr="00375248">
              <w:rPr>
                <w:rFonts w:ascii="Arial" w:hAnsi="Arial" w:cs="Arial"/>
              </w:rPr>
              <w:t xml:space="preserve"> units measuring </w:t>
            </w:r>
            <w:r w:rsidR="00375248" w:rsidRPr="00375248">
              <w:rPr>
                <w:rFonts w:ascii="Arial" w:hAnsi="Arial" w:cs="Arial"/>
              </w:rPr>
              <w:t>4m x 6.7</w:t>
            </w:r>
            <w:r w:rsidR="002E4E84" w:rsidRPr="00375248">
              <w:rPr>
                <w:rFonts w:ascii="Arial" w:hAnsi="Arial" w:cs="Arial"/>
              </w:rPr>
              <w:t>m each). Proposed eaves height</w:t>
            </w:r>
            <w:r w:rsidR="00771087">
              <w:rPr>
                <w:rFonts w:ascii="Arial" w:hAnsi="Arial" w:cs="Arial"/>
              </w:rPr>
              <w:t xml:space="preserve"> </w:t>
            </w:r>
            <w:r w:rsidR="00375248">
              <w:rPr>
                <w:rFonts w:ascii="Arial" w:hAnsi="Arial" w:cs="Arial"/>
              </w:rPr>
              <w:t>2metres and proposed ridge height is 3.8 metres.</w:t>
            </w:r>
          </w:p>
        </w:tc>
      </w:tr>
      <w:tr w:rsidR="002E4E84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b) the accum</w:t>
            </w:r>
            <w:r>
              <w:rPr>
                <w:rFonts w:ascii="Arial" w:hAnsi="Arial" w:cs="Arial"/>
              </w:rPr>
              <w:t>ulation with other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proposal would be adding to the existing built environment. There would be some accumulation of built development. </w:t>
            </w:r>
          </w:p>
        </w:tc>
      </w:tr>
      <w:tr w:rsidR="002E4E84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) the use of natural resources;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would be some use of natural resources in terms of materials of construction</w:t>
            </w:r>
          </w:p>
        </w:tc>
      </w:tr>
      <w:tr w:rsidR="002E4E84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d) the production </w:t>
            </w:r>
            <w:r>
              <w:rPr>
                <w:rFonts w:ascii="Arial" w:hAnsi="Arial" w:cs="Arial"/>
              </w:rPr>
              <w:t>of waste;</w:t>
            </w:r>
          </w:p>
        </w:tc>
        <w:tc>
          <w:tcPr>
            <w:tcW w:w="5508" w:type="dxa"/>
            <w:vAlign w:val="center"/>
          </w:tcPr>
          <w:p w:rsidR="00015F12" w:rsidRPr="002B4D9C" w:rsidRDefault="00385DD6" w:rsidP="00385D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production of waste from</w:t>
            </w:r>
            <w:r w:rsidR="00771087">
              <w:rPr>
                <w:rFonts w:ascii="Arial" w:hAnsi="Arial" w:cs="Arial"/>
              </w:rPr>
              <w:t xml:space="preserve"> construction purposes</w:t>
            </w:r>
            <w:r w:rsidR="00F50345">
              <w:rPr>
                <w:rFonts w:ascii="Arial" w:hAnsi="Arial" w:cs="Arial"/>
              </w:rPr>
              <w:t xml:space="preserve"> and removal of existing materials</w:t>
            </w:r>
            <w:r w:rsidR="00771087">
              <w:rPr>
                <w:rFonts w:ascii="Arial" w:hAnsi="Arial" w:cs="Arial"/>
              </w:rPr>
              <w:t xml:space="preserve">. </w:t>
            </w:r>
          </w:p>
        </w:tc>
      </w:tr>
      <w:tr w:rsidR="002E4E84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pollution and nuisances;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pollution and nuisance as a result of construction works. </w:t>
            </w:r>
          </w:p>
        </w:tc>
      </w:tr>
      <w:tr w:rsidR="002E4E84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f) the risk of accidents, having regard in particular to s</w:t>
            </w:r>
            <w:r>
              <w:rPr>
                <w:rFonts w:ascii="Arial" w:hAnsi="Arial" w:cs="Arial"/>
              </w:rPr>
              <w:t>ubstances or technologies used.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Likely to be low risk of accidents having regard to the standard technologies to be used. 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The environmental sensitivity of geographical areas likely to be affected by development must be considered having regard, in particular, to:</w:t>
      </w:r>
      <w:r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4"/>
      </w:tblGrid>
      <w:tr w:rsidR="00385DD6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a) the existing land use;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771087" w:rsidP="00385DD6">
            <w:pPr>
              <w:rPr>
                <w:rFonts w:cs="Arial"/>
              </w:rPr>
            </w:pPr>
            <w:r>
              <w:rPr>
                <w:rFonts w:cs="Arial"/>
              </w:rPr>
              <w:t xml:space="preserve">The existing land use is </w:t>
            </w:r>
            <w:r w:rsidR="00385DD6">
              <w:rPr>
                <w:rFonts w:cs="Arial"/>
              </w:rPr>
              <w:t>residential</w:t>
            </w:r>
            <w:r w:rsidR="00375248">
              <w:rPr>
                <w:rFonts w:cs="Arial"/>
              </w:rPr>
              <w:t>/commercial</w:t>
            </w:r>
            <w:r>
              <w:rPr>
                <w:rFonts w:cs="Arial"/>
              </w:rPr>
              <w:t>.</w:t>
            </w:r>
          </w:p>
        </w:tc>
      </w:tr>
      <w:tr w:rsidR="00385DD6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lastRenderedPageBreak/>
              <w:t>b) the relative abundance, quality and regenerative capacity of natural resources in the area;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Outside the site there is a high abundance of high quality natural resources, both coastal and countryside of both designated international importance and local nature reserves.</w:t>
            </w:r>
          </w:p>
        </w:tc>
      </w:tr>
      <w:tr w:rsidR="00385DD6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c) the absorption capacity of the natural environment, paying particular attention to the following areas: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Wetlands;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Coastal zones;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Mountain and forest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Nature reserves and parks;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Areas classified or protected under Member states’ legislation; areas designated by Member States pursuant to Council Directive 79/409/EEC on the conservation of Wild Birds (a) and Council Directive 92/43/EEC on the conservation of natural habitats and of wild fauna and flora (b);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 in which the environmental quality standards laid down in Community legislation have already been exceeded;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Densely populated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Landscapes of historical, cultural or archaeological significance;</w:t>
            </w:r>
          </w:p>
        </w:tc>
        <w:tc>
          <w:tcPr>
            <w:tcW w:w="5508" w:type="dxa"/>
          </w:tcPr>
          <w:p w:rsidR="00771087" w:rsidRDefault="00771087" w:rsidP="0077108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The application is for the</w:t>
            </w:r>
            <w:r w:rsidR="00F50345">
              <w:rPr>
                <w:rFonts w:cs="Arial"/>
              </w:rPr>
              <w:t xml:space="preserve"> e</w:t>
            </w:r>
            <w:r w:rsidR="00375248">
              <w:rPr>
                <w:rFonts w:cs="Arial"/>
              </w:rPr>
              <w:t xml:space="preserve">rection of two holiday lets within the garden area of a </w:t>
            </w:r>
            <w:proofErr w:type="gramStart"/>
            <w:r w:rsidR="00375248">
              <w:rPr>
                <w:rFonts w:cs="Arial"/>
              </w:rPr>
              <w:t>guest house</w:t>
            </w:r>
            <w:proofErr w:type="gramEnd"/>
            <w:r w:rsidR="00375248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The absorption capacity of the natural environment is considered to be high.  </w:t>
            </w:r>
          </w:p>
          <w:p w:rsidR="00C61471" w:rsidRPr="00D205F5" w:rsidRDefault="00C61471" w:rsidP="00B03891">
            <w:pPr>
              <w:jc w:val="both"/>
              <w:rPr>
                <w:rFonts w:cs="Arial"/>
              </w:rPr>
            </w:pP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potential significant effects of development must be considered in relation to criteria set out under paragraphs 1 and 2 above, and having regard in particular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4556"/>
      </w:tblGrid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a) The extent of the impact (geographical areas and si</w:t>
            </w:r>
            <w:r>
              <w:rPr>
                <w:rFonts w:ascii="Arial" w:hAnsi="Arial" w:cs="Arial"/>
              </w:rPr>
              <w:t>ze of the affected population);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The impact will be limited to the building and the site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b) The trans</w:t>
            </w:r>
            <w:r>
              <w:rPr>
                <w:rFonts w:ascii="Arial" w:hAnsi="Arial" w:cs="Arial"/>
              </w:rPr>
              <w:t>-frontier nature of the impact;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There will not be any trans-frontier impacts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c) The magnitud</w:t>
            </w:r>
            <w:r>
              <w:rPr>
                <w:rFonts w:ascii="Arial" w:hAnsi="Arial" w:cs="Arial"/>
              </w:rPr>
              <w:t>e and complexity of the impact;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d)</w:t>
            </w:r>
            <w:r>
              <w:rPr>
                <w:rFonts w:ascii="Arial" w:hAnsi="Arial" w:cs="Arial"/>
              </w:rPr>
              <w:t xml:space="preserve"> The probability of the impact;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e) The duration, frequency and reversibility of the impact.</w:t>
            </w:r>
          </w:p>
        </w:tc>
        <w:tc>
          <w:tcPr>
            <w:tcW w:w="4669" w:type="dxa"/>
          </w:tcPr>
          <w:p w:rsidR="00C61471" w:rsidRPr="00D205F5" w:rsidRDefault="00771087" w:rsidP="00375248">
            <w:pPr>
              <w:rPr>
                <w:rFonts w:cs="Arial"/>
              </w:rPr>
            </w:pPr>
            <w:r>
              <w:rPr>
                <w:rFonts w:cs="Arial"/>
              </w:rPr>
              <w:t xml:space="preserve">The proposed construction of the </w:t>
            </w:r>
            <w:r w:rsidR="00375248">
              <w:rPr>
                <w:rFonts w:cs="Arial"/>
              </w:rPr>
              <w:t>buildings</w:t>
            </w:r>
            <w:bookmarkStart w:id="0" w:name="_GoBack"/>
            <w:bookmarkEnd w:id="0"/>
            <w:r>
              <w:rPr>
                <w:rFonts w:cs="Arial"/>
              </w:rPr>
              <w:t xml:space="preserve"> will be permanent and irreversible 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405C72" w:rsidP="004B6B2E">
      <w:pPr>
        <w:pStyle w:val="NoSpacing"/>
        <w:rPr>
          <w:sz w:val="4"/>
          <w:szCs w:val="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18415</wp:posOffset>
                </wp:positionV>
                <wp:extent cx="523240" cy="232410"/>
                <wp:effectExtent l="10160" t="8890" r="9525" b="63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0.3pt;margin-top:1.45pt;width:41.2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">
                <v:textbox>
                  <w:txbxContent>
                    <w:p w:rsidR="00015F12" w:rsidRPr="00F16503" w:rsidRDefault="00771087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405C72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242570</wp:posOffset>
                </wp:positionV>
                <wp:extent cx="523240" cy="241935"/>
                <wp:effectExtent l="10160" t="13970" r="952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40.3pt;margin-top:19.1pt;width:41.2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">
                <v:textbox>
                  <w:txbxContent>
                    <w:p w:rsidR="00015F12" w:rsidRPr="00F16503" w:rsidRDefault="00771087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Q1</w:t>
      </w:r>
      <w:r w:rsidR="00015F12">
        <w:rPr>
          <w:rFonts w:ascii="Arial" w:hAnsi="Arial" w:cs="Arial"/>
        </w:rPr>
        <w:tab/>
        <w:t>Is it a major development which is of more than local importance?</w:t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</w:p>
    <w:p w:rsidR="00015F12" w:rsidRDefault="00405C72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232410</wp:posOffset>
                </wp:positionV>
                <wp:extent cx="523240" cy="241935"/>
                <wp:effectExtent l="10160" t="13335" r="9525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40.3pt;margin-top:18.3pt;width:41.2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">
                <v:textbox>
                  <w:txbxContent>
                    <w:p w:rsidR="00015F12" w:rsidRPr="00F16503" w:rsidRDefault="00771087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Q2</w:t>
      </w:r>
      <w:r w:rsidR="00015F12">
        <w:rPr>
          <w:rFonts w:ascii="Arial" w:hAnsi="Arial" w:cs="Arial"/>
        </w:rPr>
        <w:tab/>
        <w:t>Does it affect a particularly environmentally sensitive or vulnerable location?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Q3</w:t>
      </w:r>
      <w:r>
        <w:rPr>
          <w:rFonts w:ascii="Arial" w:hAnsi="Arial" w:cs="Arial"/>
        </w:rPr>
        <w:tab/>
        <w:t>Does it have unusually complex and potentially hazardous environmental effects?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</w:p>
    <w:p w:rsidR="00015F12" w:rsidRPr="00015F12" w:rsidRDefault="00015F12" w:rsidP="00015F12">
      <w:pPr>
        <w:ind w:left="720" w:hanging="720"/>
        <w:outlineLvl w:val="0"/>
        <w:rPr>
          <w:rFonts w:ascii="Arial" w:hAnsi="Arial" w:cs="Arial"/>
          <w:b/>
          <w:u w:val="single"/>
        </w:rPr>
      </w:pPr>
      <w:r w:rsidRPr="00D46B9B">
        <w:rPr>
          <w:rFonts w:ascii="Arial" w:hAnsi="Arial" w:cs="Arial"/>
          <w:b/>
          <w:u w:val="single"/>
        </w:rPr>
        <w:t>Conclusion</w:t>
      </w:r>
      <w:r w:rsidR="00405C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93345</wp:posOffset>
                </wp:positionV>
                <wp:extent cx="1371600" cy="342900"/>
                <wp:effectExtent l="9525" t="7620" r="9525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r>
                              <w:t xml:space="preserve">Not required.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64.5pt;margin-top:7.35pt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7xWKwIAAFc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">
                <v:textbox>
                  <w:txbxContent>
                    <w:p w:rsidR="00015F12" w:rsidRPr="00F16503" w:rsidRDefault="00771087" w:rsidP="00015F12">
                      <w:r>
                        <w:t xml:space="preserve">Not required. </w:t>
                      </w:r>
                    </w:p>
                  </w:txbxContent>
                </v:textbox>
              </v:shape>
            </w:pict>
          </mc:Fallback>
        </mc:AlternateContent>
      </w:r>
    </w:p>
    <w:p w:rsidR="00015F12" w:rsidRPr="00385DD6" w:rsidRDefault="00015F12" w:rsidP="00385DD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Environmental Impact Assessment   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7434F2" w:rsidRDefault="00015F12" w:rsidP="004B6B2E">
      <w:pPr>
        <w:pStyle w:val="NoSpacing"/>
        <w:rPr>
          <w:sz w:val="4"/>
          <w:szCs w:val="4"/>
          <w:lang w:val="en-US"/>
        </w:rPr>
      </w:pPr>
    </w:p>
    <w:p w:rsidR="004B6B2E" w:rsidRPr="004B6B2E" w:rsidRDefault="004B6B2E" w:rsidP="004B6B2E">
      <w:pPr>
        <w:pStyle w:val="NoSpacing"/>
        <w:rPr>
          <w:lang w:val="en-US"/>
        </w:rPr>
      </w:pPr>
    </w:p>
    <w:p w:rsidR="00313516" w:rsidRPr="000A0B0A" w:rsidRDefault="00313516" w:rsidP="00764C7D">
      <w:pPr>
        <w:pStyle w:val="NoSpacing"/>
        <w:rPr>
          <w:sz w:val="24"/>
        </w:rPr>
      </w:pPr>
    </w:p>
    <w:sectPr w:rsidR="00313516" w:rsidRPr="000A0B0A" w:rsidSect="00DE05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B73" w:rsidRDefault="00B47B73" w:rsidP="0080677F">
      <w:pPr>
        <w:spacing w:after="0" w:line="240" w:lineRule="auto"/>
      </w:pPr>
      <w:r>
        <w:separator/>
      </w:r>
    </w:p>
  </w:endnote>
  <w:endnote w:type="continuationSeparator" w:id="0">
    <w:p w:rsidR="00B47B73" w:rsidRDefault="00B47B73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B73" w:rsidRDefault="00B47B73" w:rsidP="0080677F">
      <w:pPr>
        <w:spacing w:after="0" w:line="240" w:lineRule="auto"/>
      </w:pPr>
      <w:r>
        <w:separator/>
      </w:r>
    </w:p>
  </w:footnote>
  <w:footnote w:type="continuationSeparator" w:id="0">
    <w:p w:rsidR="00B47B73" w:rsidRDefault="00B47B73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Default="002765BB">
    <w:pPr>
      <w:pStyle w:val="Header"/>
    </w:pPr>
  </w:p>
  <w:p w:rsidR="002765BB" w:rsidRDefault="0027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Default="002765B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 w:rsidR="00405C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0" t="0" r="9525" b="9525"/>
          <wp:wrapThrough wrapText="bothSides">
            <wp:wrapPolygon edited="0">
              <wp:start x="0" y="0"/>
              <wp:lineTo x="0" y="21462"/>
              <wp:lineTo x="21430" y="21462"/>
              <wp:lineTo x="21430" y="0"/>
              <wp:lineTo x="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2765BB" w:rsidRDefault="002765BB" w:rsidP="00DE05EB">
    <w:pPr>
      <w:widowControl w:val="0"/>
      <w:spacing w:before="40" w:after="0" w:line="240" w:lineRule="auto"/>
      <w:ind w:left="1701"/>
      <w:jc w:val="right"/>
      <w:rPr>
        <w:color w:val="006B9B"/>
        <w:sz w:val="24"/>
        <w:szCs w:val="24"/>
      </w:rPr>
    </w:pPr>
    <w:r>
      <w:rPr>
        <w:color w:val="006B9B"/>
        <w:sz w:val="24"/>
        <w:szCs w:val="24"/>
      </w:rPr>
      <w:t>Planning &amp; Development Department</w:t>
    </w:r>
  </w:p>
  <w:p w:rsidR="002765BB" w:rsidRDefault="00C5351C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The Parade</w:t>
    </w:r>
    <w:r w:rsidR="002765BB">
      <w:rPr>
        <w:color w:val="006B9B"/>
        <w:sz w:val="24"/>
        <w:szCs w:val="24"/>
      </w:rPr>
      <w:t>, St Mary’s, Isles of Scilly, TR21 0</w:t>
    </w:r>
    <w:r>
      <w:rPr>
        <w:color w:val="006B9B"/>
        <w:sz w:val="24"/>
        <w:szCs w:val="24"/>
      </w:rPr>
      <w:t>LW</w:t>
    </w:r>
    <w:r w:rsidR="002765BB">
      <w:rPr>
        <w:color w:val="006B9B"/>
        <w:sz w:val="24"/>
        <w:szCs w:val="24"/>
      </w:rPr>
      <w:br/>
    </w:r>
    <w:r w:rsidR="002765BB">
      <w:rPr>
        <w:rFonts w:ascii="Wingdings" w:hAnsi="Wingdings"/>
        <w:color w:val="006B9B"/>
        <w:sz w:val="24"/>
        <w:szCs w:val="24"/>
      </w:rPr>
      <w:t></w:t>
    </w:r>
    <w:r w:rsidR="002765BB">
      <w:rPr>
        <w:color w:val="006B9B"/>
        <w:sz w:val="24"/>
        <w:szCs w:val="24"/>
      </w:rPr>
      <w:t>01720 424350</w:t>
    </w:r>
    <w:r w:rsidR="002765BB">
      <w:rPr>
        <w:color w:val="006B9B"/>
        <w:sz w:val="24"/>
        <w:szCs w:val="24"/>
      </w:rPr>
      <w:br/>
    </w:r>
    <w:r w:rsidR="002765BB">
      <w:rPr>
        <w:rFonts w:ascii="Wingdings 2" w:hAnsi="Wingdings 2"/>
        <w:color w:val="006B9B"/>
        <w:sz w:val="24"/>
        <w:szCs w:val="24"/>
      </w:rPr>
      <w:t></w:t>
    </w:r>
    <w:r w:rsidR="002765BB">
      <w:rPr>
        <w:color w:val="006B9B"/>
        <w:sz w:val="24"/>
        <w:szCs w:val="24"/>
      </w:rPr>
      <w:t>planning@scilly.gov.uk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846DA"/>
    <w:multiLevelType w:val="hybridMultilevel"/>
    <w:tmpl w:val="B19C24B2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2A"/>
    <w:rsid w:val="000063B6"/>
    <w:rsid w:val="0001537F"/>
    <w:rsid w:val="00015F12"/>
    <w:rsid w:val="00033D08"/>
    <w:rsid w:val="00046560"/>
    <w:rsid w:val="000501C3"/>
    <w:rsid w:val="0009239F"/>
    <w:rsid w:val="000A0B0A"/>
    <w:rsid w:val="001013CE"/>
    <w:rsid w:val="00113580"/>
    <w:rsid w:val="00113B2A"/>
    <w:rsid w:val="0019222A"/>
    <w:rsid w:val="001A5CFD"/>
    <w:rsid w:val="001D0E8C"/>
    <w:rsid w:val="001D5BCF"/>
    <w:rsid w:val="002173AD"/>
    <w:rsid w:val="0023685D"/>
    <w:rsid w:val="0024567A"/>
    <w:rsid w:val="002518AB"/>
    <w:rsid w:val="00276114"/>
    <w:rsid w:val="002765BB"/>
    <w:rsid w:val="002B4D9C"/>
    <w:rsid w:val="002E4E84"/>
    <w:rsid w:val="00313516"/>
    <w:rsid w:val="00344AA9"/>
    <w:rsid w:val="00375248"/>
    <w:rsid w:val="00385DD6"/>
    <w:rsid w:val="00394184"/>
    <w:rsid w:val="003951A8"/>
    <w:rsid w:val="003C2784"/>
    <w:rsid w:val="003E26AB"/>
    <w:rsid w:val="003E7814"/>
    <w:rsid w:val="00400FCE"/>
    <w:rsid w:val="00405C72"/>
    <w:rsid w:val="004200D3"/>
    <w:rsid w:val="004265D7"/>
    <w:rsid w:val="00454C43"/>
    <w:rsid w:val="0046327C"/>
    <w:rsid w:val="0048509D"/>
    <w:rsid w:val="004A6029"/>
    <w:rsid w:val="004B4C44"/>
    <w:rsid w:val="004B6B2E"/>
    <w:rsid w:val="00507A86"/>
    <w:rsid w:val="00553832"/>
    <w:rsid w:val="00573D8D"/>
    <w:rsid w:val="005B1E23"/>
    <w:rsid w:val="00624A7D"/>
    <w:rsid w:val="00686696"/>
    <w:rsid w:val="00722ABF"/>
    <w:rsid w:val="007365F5"/>
    <w:rsid w:val="007434F2"/>
    <w:rsid w:val="00764C7D"/>
    <w:rsid w:val="00771087"/>
    <w:rsid w:val="007A3CF2"/>
    <w:rsid w:val="007B3A7C"/>
    <w:rsid w:val="00802321"/>
    <w:rsid w:val="00802FD8"/>
    <w:rsid w:val="0080677F"/>
    <w:rsid w:val="00806862"/>
    <w:rsid w:val="00813B1E"/>
    <w:rsid w:val="0084300F"/>
    <w:rsid w:val="008552A2"/>
    <w:rsid w:val="0086774B"/>
    <w:rsid w:val="00887FFD"/>
    <w:rsid w:val="00901B0D"/>
    <w:rsid w:val="00902855"/>
    <w:rsid w:val="0093097C"/>
    <w:rsid w:val="0093102A"/>
    <w:rsid w:val="0096030F"/>
    <w:rsid w:val="00966B27"/>
    <w:rsid w:val="00971A37"/>
    <w:rsid w:val="0099452A"/>
    <w:rsid w:val="009E773C"/>
    <w:rsid w:val="009F4316"/>
    <w:rsid w:val="00A261C2"/>
    <w:rsid w:val="00A97A18"/>
    <w:rsid w:val="00AE100C"/>
    <w:rsid w:val="00AE1267"/>
    <w:rsid w:val="00AE302E"/>
    <w:rsid w:val="00AF06A2"/>
    <w:rsid w:val="00AF7FF5"/>
    <w:rsid w:val="00B03891"/>
    <w:rsid w:val="00B4129D"/>
    <w:rsid w:val="00B44F36"/>
    <w:rsid w:val="00B47B73"/>
    <w:rsid w:val="00B56CC4"/>
    <w:rsid w:val="00BA627D"/>
    <w:rsid w:val="00BB4135"/>
    <w:rsid w:val="00BE3084"/>
    <w:rsid w:val="00C373EE"/>
    <w:rsid w:val="00C379D9"/>
    <w:rsid w:val="00C5351C"/>
    <w:rsid w:val="00C61471"/>
    <w:rsid w:val="00C77169"/>
    <w:rsid w:val="00C8054D"/>
    <w:rsid w:val="00C83AAF"/>
    <w:rsid w:val="00CA0D98"/>
    <w:rsid w:val="00CA1204"/>
    <w:rsid w:val="00CB3211"/>
    <w:rsid w:val="00D00745"/>
    <w:rsid w:val="00D205F5"/>
    <w:rsid w:val="00D46B9B"/>
    <w:rsid w:val="00D47F1B"/>
    <w:rsid w:val="00D84AEA"/>
    <w:rsid w:val="00D922AD"/>
    <w:rsid w:val="00D934EE"/>
    <w:rsid w:val="00DB0720"/>
    <w:rsid w:val="00DB5E75"/>
    <w:rsid w:val="00DC6B03"/>
    <w:rsid w:val="00DE05EB"/>
    <w:rsid w:val="00DE3F81"/>
    <w:rsid w:val="00DE4ED2"/>
    <w:rsid w:val="00E1587A"/>
    <w:rsid w:val="00E3222B"/>
    <w:rsid w:val="00E4519D"/>
    <w:rsid w:val="00E73D64"/>
    <w:rsid w:val="00EA3FDC"/>
    <w:rsid w:val="00EA689E"/>
    <w:rsid w:val="00EC14BE"/>
    <w:rsid w:val="00EC24AE"/>
    <w:rsid w:val="00F16503"/>
    <w:rsid w:val="00F43E4D"/>
    <w:rsid w:val="00F478DE"/>
    <w:rsid w:val="00F50345"/>
    <w:rsid w:val="00F51B44"/>
    <w:rsid w:val="00F75015"/>
    <w:rsid w:val="00F7718F"/>
    <w:rsid w:val="00F837C3"/>
    <w:rsid w:val="00FA31F3"/>
    <w:rsid w:val="00FA4102"/>
    <w:rsid w:val="00FA44B7"/>
    <w:rsid w:val="00FC6414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53BD4F4B"/>
  <w14:defaultImageDpi w14:val="0"/>
  <w15:docId w15:val="{E1560A35-332C-4751-AC24-C9750138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A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77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7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013CE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764C7D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B6B2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1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lanning%20Admin\Letterheads%20&amp;%20Templates\Planning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ACA5D-6F63-4534-BBA2-5D8F0AD4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Letterhead</Template>
  <TotalTime>37</TotalTime>
  <Pages>3</Pages>
  <Words>550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grahamv</dc:creator>
  <cp:lastModifiedBy>Steph Wade</cp:lastModifiedBy>
  <cp:revision>5</cp:revision>
  <cp:lastPrinted>2017-08-16T12:42:00Z</cp:lastPrinted>
  <dcterms:created xsi:type="dcterms:W3CDTF">2017-08-10T15:30:00Z</dcterms:created>
  <dcterms:modified xsi:type="dcterms:W3CDTF">2017-08-16T12:48:00Z</dcterms:modified>
</cp:coreProperties>
</file>