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Design and Access Statement 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Change of Use of </w:t>
      </w:r>
      <w:proofErr w:type="spellStart"/>
      <w:r>
        <w:rPr>
          <w:rFonts w:ascii="Verdana" w:hAnsi="Verdana"/>
          <w:b/>
          <w:bCs/>
          <w:color w:val="000000"/>
          <w:sz w:val="22"/>
          <w:szCs w:val="22"/>
        </w:rPr>
        <w:t>Sylina</w:t>
      </w:r>
      <w:proofErr w:type="spellEnd"/>
      <w:r>
        <w:rPr>
          <w:rFonts w:ascii="Verdana" w:hAnsi="Verdana"/>
          <w:b/>
          <w:bCs/>
          <w:color w:val="000000"/>
          <w:sz w:val="22"/>
          <w:szCs w:val="22"/>
        </w:rPr>
        <w:t xml:space="preserve"> from Bed and Breakfast to Self-Catering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b/>
          <w:bCs/>
          <w:color w:val="000000"/>
          <w:sz w:val="22"/>
          <w:szCs w:val="22"/>
        </w:rPr>
        <w:t>Design  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>The only changes to the property itself are internal and are solely limited to the addition of a kitchen in the previous guest’s dining area.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 xml:space="preserve">The internal modifications to </w:t>
      </w:r>
      <w:proofErr w:type="spellStart"/>
      <w:r>
        <w:rPr>
          <w:rFonts w:ascii="Verdana" w:hAnsi="Verdana"/>
          <w:color w:val="000000"/>
          <w:sz w:val="22"/>
          <w:szCs w:val="22"/>
        </w:rPr>
        <w:t>Sylina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are of a high standard with wood floors, high end cabinetry, fixtures, fittings and appliances to create a luxurious, contemporary open plan living and dining area. The quality of the design and presentation has led to a 4 Star Gold Award by Visit England which meets the ambitions of the islands’ Destination Management Plan. 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 xml:space="preserve">The rest of the property remains the same with the use of a garden, conservatory and 3 </w:t>
      </w:r>
      <w:proofErr w:type="spellStart"/>
      <w:r>
        <w:rPr>
          <w:rFonts w:ascii="Verdana" w:hAnsi="Verdana"/>
          <w:color w:val="000000"/>
          <w:sz w:val="22"/>
          <w:szCs w:val="22"/>
        </w:rPr>
        <w:t>en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-suite bedrooms. The number of guests remains the same. 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Access 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 xml:space="preserve">Access to the property itself remains exactly the same for guests staying at </w:t>
      </w:r>
      <w:proofErr w:type="spellStart"/>
      <w:r>
        <w:rPr>
          <w:rFonts w:ascii="Verdana" w:hAnsi="Verdana"/>
          <w:color w:val="000000"/>
          <w:sz w:val="22"/>
          <w:szCs w:val="22"/>
        </w:rPr>
        <w:t>Sylina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when it was a Bed and Breakfast establishment both for guests and owners. The access within the property remains the same with no addition of steps or raised levels.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>The visitor market nationally is moving away from serviced accommodation (</w:t>
      </w:r>
      <w:proofErr w:type="gramStart"/>
      <w:r>
        <w:rPr>
          <w:rFonts w:ascii="Verdana" w:hAnsi="Verdana"/>
          <w:color w:val="000000"/>
          <w:sz w:val="22"/>
          <w:szCs w:val="22"/>
        </w:rPr>
        <w:t>B&amp;Bs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, hotels) to self-catering as evidenced on the islands too – e.g. the change of the </w:t>
      </w:r>
      <w:proofErr w:type="spellStart"/>
      <w:r>
        <w:rPr>
          <w:rFonts w:ascii="Verdana" w:hAnsi="Verdana"/>
          <w:color w:val="000000"/>
          <w:sz w:val="22"/>
          <w:szCs w:val="22"/>
        </w:rPr>
        <w:t>Tresco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Island Hotel to Sea Garden Cottages.  Visitors enjoy the freedom of self-catering and the experience of a luxury home. This proposal secures a sustainable future for an island business and meets modern visitor expectations.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 xml:space="preserve">This proposal ensures and encourages continued access to the natural environment of one of the most beautiful parts of St Mary’s, where there is more limited holiday accommodation. Self-catering accommodation encourages visitors to shop locally using nearby honesty stalls selling shellfish, eggs and vegetables as well as eating out at nearby cafés and restaurants. 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b/>
          <w:bCs/>
          <w:color w:val="000000"/>
          <w:sz w:val="22"/>
          <w:szCs w:val="22"/>
        </w:rPr>
        <w:t>Impact on the environment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 xml:space="preserve">The proposal has no visual impact as the modifications are only internal. 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>There is no increase in the number of guests which might impact on neighbouring properties or on use of natural resources.</w:t>
      </w:r>
    </w:p>
    <w:p w:rsidR="00C97F51" w:rsidRDefault="00C97F51" w:rsidP="00C97F51">
      <w:pPr>
        <w:pStyle w:val="NormalWeb"/>
        <w:spacing w:before="0" w:beforeAutospacing="0" w:after="160" w:afterAutospacing="0"/>
      </w:pPr>
      <w:r>
        <w:rPr>
          <w:rFonts w:ascii="Verdana" w:hAnsi="Verdana"/>
          <w:color w:val="000000"/>
          <w:sz w:val="22"/>
          <w:szCs w:val="22"/>
        </w:rPr>
        <w:t>In fact, there is a positive impact on resources especially electricity, water and sewerage given that self-catering accommodation requires significantly less frequent laundry and cleaning than serviced accommodation.</w:t>
      </w:r>
    </w:p>
    <w:p w:rsidR="00425606" w:rsidRDefault="00425606">
      <w:bookmarkStart w:id="0" w:name="_GoBack"/>
      <w:bookmarkEnd w:id="0"/>
    </w:p>
    <w:sectPr w:rsidR="00425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51"/>
    <w:rsid w:val="00425606"/>
    <w:rsid w:val="00C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Catherine J.</dc:creator>
  <cp:lastModifiedBy>Hale, Catherine J.</cp:lastModifiedBy>
  <cp:revision>1</cp:revision>
  <dcterms:created xsi:type="dcterms:W3CDTF">2018-06-06T09:07:00Z</dcterms:created>
  <dcterms:modified xsi:type="dcterms:W3CDTF">2018-06-06T09:08:00Z</dcterms:modified>
</cp:coreProperties>
</file>